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2E70" w:rsidRPr="005C2E70"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r w:rsidRPr="005C2E70">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5C2E70">
      <w:pPr>
        <w:pStyle w:val="RUSKINNote"/>
        <w:spacing w:before="0"/>
      </w:pPr>
      <w:r w:rsidRPr="00BA4418">
        <w:tab/>
        <w:t>3900 Dr. Greaves Road</w:t>
      </w:r>
    </w:p>
    <w:p w:rsidR="003F5F1B" w:rsidRPr="00BA4418" w:rsidRDefault="003F5F1B" w:rsidP="005C2E70">
      <w:pPr>
        <w:pStyle w:val="RUSKINNote"/>
        <w:spacing w:before="0"/>
      </w:pPr>
      <w:r w:rsidRPr="00BA4418">
        <w:tab/>
        <w:t>Kansas City, Missouri 64030</w:t>
      </w:r>
    </w:p>
    <w:p w:rsidR="003F5F1B" w:rsidRPr="00BA4418" w:rsidRDefault="003F5F1B" w:rsidP="005C2E70">
      <w:pPr>
        <w:pStyle w:val="RUSKINNote"/>
        <w:spacing w:before="0"/>
      </w:pPr>
      <w:r w:rsidRPr="00BA4418">
        <w:tab/>
        <w:t>Tel: (816) 761-7476</w:t>
      </w:r>
    </w:p>
    <w:p w:rsidR="003F5F1B" w:rsidRPr="00BA4418" w:rsidRDefault="003F5F1B" w:rsidP="005C2E70">
      <w:pPr>
        <w:pStyle w:val="RUSKINNote"/>
        <w:spacing w:before="0"/>
      </w:pPr>
      <w:r w:rsidRPr="00BA4418">
        <w:tab/>
        <w:t>Fax: (816) 765-8955</w:t>
      </w:r>
    </w:p>
    <w:p w:rsidR="003F5F1B" w:rsidRPr="00BA4418" w:rsidRDefault="003F5F1B" w:rsidP="005C2E70">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5C2E70">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E15A94">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xml:space="preserve">** NOTE TO SPECIFIER **  This section covers Ruskin Company </w:t>
      </w:r>
      <w:r w:rsidR="00DE3BCC">
        <w:t>ELC</w:t>
      </w:r>
      <w:r w:rsidR="00792AA2">
        <w:t>445D</w:t>
      </w:r>
      <w:r w:rsidRPr="00BA4418">
        <w:t xml:space="preserve"> </w:t>
      </w:r>
      <w:r w:rsidR="00E15A94">
        <w:t>combination fixed and adjustable</w:t>
      </w:r>
      <w:r w:rsidRPr="00BA4418">
        <w:t xml:space="preserve"> blade louver.  Consult Ruskin Company representative for assistance in editing this section for specific applications.</w:t>
      </w:r>
    </w:p>
    <w:p w:rsidR="003F5F1B" w:rsidRPr="00E36C13" w:rsidRDefault="00DE3BCC" w:rsidP="00BA4418">
      <w:pPr>
        <w:pStyle w:val="RUSKINParagraph"/>
      </w:pPr>
      <w:r w:rsidRPr="00F34DDF">
        <w:t>Extruded aluminum combination louvers with stationary drainable front blades and adjustable rear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D11A79">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6D10A4" w:rsidRPr="006D10A4" w:rsidRDefault="006D10A4" w:rsidP="006D10A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lastRenderedPageBreak/>
        <w:t>ASCE 7 - Minimum Design Loads for Buildings and Other Structures.</w:t>
      </w:r>
    </w:p>
    <w:p w:rsidR="003F5F1B" w:rsidRPr="0088392A" w:rsidRDefault="003F5F1B" w:rsidP="00BA4418">
      <w:pPr>
        <w:pStyle w:val="RUSKINParagraph"/>
      </w:pPr>
      <w:r w:rsidRPr="0088392A">
        <w:t>ASTM D822 - Standard Practice for Filtered Open-Flame Carbon-Arc Exposures of Paint and Related Coatings</w:t>
      </w:r>
    </w:p>
    <w:p w:rsidR="003F5F1B" w:rsidRPr="0088392A" w:rsidRDefault="003F5F1B" w:rsidP="00BA4418">
      <w:pPr>
        <w:pStyle w:val="RUSKINParagraph"/>
      </w:pPr>
      <w:r w:rsidRPr="0088392A">
        <w:t>ASTM D4214 - Standard Test Methods for Evaluating the Degree of Chalking of Exterior Paint Films.</w:t>
      </w:r>
    </w:p>
    <w:p w:rsidR="003F5F1B" w:rsidRPr="0088392A" w:rsidRDefault="003F5F1B" w:rsidP="00BA4418">
      <w:pPr>
        <w:pStyle w:val="RUSKINParagraph"/>
      </w:pPr>
      <w:r w:rsidRPr="0088392A">
        <w:t>ASTM D2244 - Standard Test Method for Calculation of Color Differences From Instrumentally Measured Color Coordinates.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5C2E70" w:rsidRPr="0088392A" w:rsidRDefault="005C2E70" w:rsidP="005C2E70">
      <w:pPr>
        <w:pStyle w:val="RUSKINArticle"/>
      </w:pPr>
      <w:r w:rsidRPr="0088392A">
        <w:t>DEFINITIONS</w:t>
      </w:r>
    </w:p>
    <w:p w:rsidR="005C2E70" w:rsidRPr="0088392A" w:rsidRDefault="005C2E70" w:rsidP="005C2E70">
      <w:pPr>
        <w:pStyle w:val="RUSKINNote"/>
      </w:pPr>
      <w:r w:rsidRPr="0088392A">
        <w:t>** NOTE TO SPECIFIER **  Retain definitions remaining after this Section has been edited.</w:t>
      </w:r>
    </w:p>
    <w:p w:rsidR="005C2E70" w:rsidRPr="0088392A" w:rsidRDefault="005C2E70" w:rsidP="005C2E70">
      <w:pPr>
        <w:pStyle w:val="RUSKINParagraph"/>
      </w:pPr>
      <w:r w:rsidRPr="0088392A">
        <w:t>Louver Terminology:  Definitions of terms for metal louvers contained in AMCA 501 apply to this Section unless otherwise defined in this Section or in referenced standards.</w:t>
      </w:r>
    </w:p>
    <w:p w:rsidR="005C2E70" w:rsidRPr="0088392A" w:rsidRDefault="005C2E70" w:rsidP="005C2E70">
      <w:pPr>
        <w:pStyle w:val="RUSKINParagraph"/>
      </w:pPr>
      <w:r w:rsidRPr="0088392A">
        <w:t>Horizontal Louver:  Louver with horizontal blades; i.e., the axes of the blades are horizontal.</w:t>
      </w:r>
    </w:p>
    <w:p w:rsidR="005C2E70" w:rsidRPr="0088392A" w:rsidRDefault="005C2E70" w:rsidP="005C2E70">
      <w:pPr>
        <w:pStyle w:val="RUSKINParagraph"/>
      </w:pPr>
      <w:r w:rsidRPr="0088392A">
        <w:t>Vertical Louver:  Louver with vertical blades; i.e., the axes of the blades are vertical.</w:t>
      </w:r>
    </w:p>
    <w:p w:rsidR="005C2E70" w:rsidRPr="0088392A" w:rsidRDefault="005C2E70" w:rsidP="005C2E70">
      <w:pPr>
        <w:pStyle w:val="RUSKINParagraph"/>
      </w:pPr>
      <w:r w:rsidRPr="0088392A">
        <w:t>Drainable-Blade Louver:  Louver with blades having gutters that collect water and drain it to channels in jambs and mullions, which carry it to bottom of unit and away from opening.</w:t>
      </w:r>
    </w:p>
    <w:p w:rsidR="005C2E70" w:rsidRPr="0088392A" w:rsidRDefault="005C2E70" w:rsidP="005C2E70">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1A6304">
        <w:t>73</w:t>
      </w:r>
      <w:r w:rsidRPr="00304423">
        <w:t>% by weight. 1</w:t>
      </w:r>
      <w:r w:rsidR="001A6304">
        <w:t>8</w:t>
      </w:r>
      <w:r w:rsidRPr="00304423">
        <w:t xml:space="preserve">% </w:t>
      </w:r>
      <w:r w:rsidR="00543A7E" w:rsidRPr="00304423">
        <w:t>post-consumer</w:t>
      </w:r>
      <w:r w:rsidRPr="00304423">
        <w:t xml:space="preserve">, </w:t>
      </w:r>
      <w:r w:rsidR="001A6304">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812014" w:rsidRPr="0088392A" w:rsidRDefault="00812014" w:rsidP="00812014">
      <w:pPr>
        <w:pStyle w:val="RUSKINArticle"/>
      </w:pPr>
      <w:r w:rsidRPr="0088392A">
        <w:t>WARRANTY</w:t>
      </w:r>
    </w:p>
    <w:p w:rsidR="00812014" w:rsidRDefault="00812014" w:rsidP="00812014">
      <w:pPr>
        <w:pStyle w:val="RUSKINParagraph"/>
      </w:pPr>
      <w:r w:rsidRPr="0088392A">
        <w:t xml:space="preserve">Manufacturer shall provide standard limited warranty for louver systems for a period </w:t>
      </w:r>
      <w:r w:rsidR="00167DA5">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w:t>
      </w:r>
    </w:p>
    <w:p w:rsidR="00812014" w:rsidRPr="00157C75" w:rsidRDefault="00812014" w:rsidP="00812014">
      <w:pPr>
        <w:pStyle w:val="RUSKINNote"/>
      </w:pPr>
      <w:r w:rsidRPr="0088392A">
        <w:t xml:space="preserve">  </w:t>
      </w:r>
      <w:r w:rsidRPr="00157C75">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812014" w:rsidRPr="00157C75" w:rsidRDefault="00812014" w:rsidP="00812014">
      <w:pPr>
        <w:pStyle w:val="RUSKINParagraph"/>
      </w:pPr>
      <w:r w:rsidRPr="00157C75">
        <w:t xml:space="preserve">Manufacturer shall provide 20 year limited warranty for fluoropolymer-based finish on extruded aluminum substrates. </w:t>
      </w:r>
    </w:p>
    <w:p w:rsidR="00812014" w:rsidRPr="00157C75" w:rsidRDefault="006D10A4" w:rsidP="00812014">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t>1.</w:t>
      </w:r>
      <w:r>
        <w:tab/>
      </w:r>
      <w:r w:rsidR="00812014" w:rsidRPr="00157C75">
        <w:t xml:space="preserve">Finish coating shall not peel, blister, chip, crack or check. </w:t>
      </w:r>
    </w:p>
    <w:p w:rsidR="00812014" w:rsidRPr="00157C75" w:rsidRDefault="006D10A4" w:rsidP="00812014">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t>2.</w:t>
      </w:r>
      <w:r>
        <w:tab/>
      </w:r>
      <w:r w:rsidR="00812014" w:rsidRPr="00157C75">
        <w:t>Chalking, fading or erosion of finish when measured by the following tests:</w:t>
      </w:r>
    </w:p>
    <w:p w:rsidR="00812014" w:rsidRPr="00157C75" w:rsidRDefault="006D10A4" w:rsidP="00812014">
      <w:pPr>
        <w:widowControl/>
        <w:numPr>
          <w:ilvl w:val="4"/>
          <w:numId w:val="0"/>
        </w:numPr>
        <w:tabs>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2304" w:hanging="576"/>
      </w:pPr>
      <w:r>
        <w:t>a.</w:t>
      </w:r>
      <w:r>
        <w:tab/>
      </w:r>
      <w:r w:rsidR="00812014" w:rsidRPr="00157C75">
        <w:t xml:space="preserve">Finish coating shall not chalk in excess of 8 numerical ratings when measured in accordance with ASTM D4214. </w:t>
      </w:r>
    </w:p>
    <w:p w:rsidR="00812014" w:rsidRPr="00157C75" w:rsidRDefault="006D10A4" w:rsidP="00812014">
      <w:pPr>
        <w:widowControl/>
        <w:numPr>
          <w:ilvl w:val="4"/>
          <w:numId w:val="0"/>
        </w:numPr>
        <w:tabs>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2304" w:hanging="576"/>
      </w:pPr>
      <w:r>
        <w:t>b.</w:t>
      </w:r>
      <w:r>
        <w:tab/>
      </w:r>
      <w:r w:rsidR="00812014" w:rsidRPr="00157C75">
        <w:t xml:space="preserve">Finish coating shall not change color or fade in excess of 5 NBS units as determined by ASTM D2244 and ASTM D822. </w:t>
      </w:r>
    </w:p>
    <w:p w:rsidR="00812014" w:rsidRPr="00157C75" w:rsidRDefault="006D10A4" w:rsidP="00812014">
      <w:pPr>
        <w:widowControl/>
        <w:numPr>
          <w:ilvl w:val="4"/>
          <w:numId w:val="0"/>
        </w:numPr>
        <w:tabs>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2304" w:hanging="576"/>
      </w:pPr>
      <w:r>
        <w:t>c.</w:t>
      </w:r>
      <w:r>
        <w:tab/>
      </w:r>
      <w:r w:rsidR="00812014" w:rsidRPr="00157C75">
        <w:t>Finish coating shall not erode at a rate in excess of 10%/ 5 year as determined by Florida test sample.</w:t>
      </w:r>
    </w:p>
    <w:p w:rsidR="00DC7536" w:rsidRPr="005E7666" w:rsidRDefault="00DC7536" w:rsidP="00DC7536">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DC7536" w:rsidRPr="005E7666" w:rsidRDefault="00DC7536" w:rsidP="00DC7536">
      <w:pPr>
        <w:pStyle w:val="RUSKINSubPara"/>
      </w:pPr>
      <w:r w:rsidRPr="005E7666">
        <w:t>Seller warrants the Finish under normal atmospheric conditions.</w:t>
      </w:r>
    </w:p>
    <w:p w:rsidR="00DC7536" w:rsidRPr="005E7666" w:rsidRDefault="00DC7536" w:rsidP="00DC7536">
      <w:pPr>
        <w:pStyle w:val="RUSKINSubSub1"/>
      </w:pPr>
      <w:r w:rsidRPr="005E7666">
        <w:t>Will not crack, craze, flake or blister</w:t>
      </w:r>
    </w:p>
    <w:p w:rsidR="00DC7536" w:rsidRPr="005E7666" w:rsidRDefault="00DC7536" w:rsidP="00DC7536">
      <w:pPr>
        <w:pStyle w:val="RUSKINSubSub1"/>
      </w:pPr>
      <w:r w:rsidRPr="005E7666">
        <w:t>Will not change or fade more than (5) Delta-E Hunter units as determined by ASTM method D-2244</w:t>
      </w:r>
    </w:p>
    <w:p w:rsidR="00DC7536" w:rsidRPr="005E7666" w:rsidRDefault="00DC7536" w:rsidP="00DC7536">
      <w:pPr>
        <w:pStyle w:val="RUSKINSubSub1"/>
      </w:pPr>
      <w:r w:rsidRPr="005E7666">
        <w:t>Will not chalk in excess of ASTM D-4214-07 number (8) rating, determined by the procedure outlined in ASTMD-4214-07 specification test.</w:t>
      </w:r>
    </w:p>
    <w:p w:rsidR="00DC7536" w:rsidRPr="005E7666" w:rsidRDefault="00DC7536" w:rsidP="00DC7536">
      <w:pPr>
        <w:pStyle w:val="RUSKINSubPara"/>
      </w:pPr>
      <w:r w:rsidRPr="005E7666">
        <w:t>Any forming or welding must be done prior to finishing.  Post forming or welding will void the warranty.</w:t>
      </w:r>
    </w:p>
    <w:p w:rsidR="00DC7536" w:rsidRPr="005E7666" w:rsidRDefault="00DC7536" w:rsidP="00DC7536">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3900 Dr. Greaves Road,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1A6304" w:rsidP="00E36C13">
      <w:pPr>
        <w:pStyle w:val="RUSKINArticle"/>
      </w:pPr>
      <w:r>
        <w:t>COMBINATION</w:t>
      </w:r>
      <w:r w:rsidR="003F5F1B" w:rsidRPr="00DB73E9">
        <w:t xml:space="preserve"> </w:t>
      </w:r>
      <w:r w:rsidR="003F5F1B">
        <w:t xml:space="preserve">BLADE </w:t>
      </w:r>
      <w:r w:rsidR="003F5F1B" w:rsidRPr="00DB73E9">
        <w:t>LOUVER</w:t>
      </w:r>
    </w:p>
    <w:p w:rsidR="003F5F1B" w:rsidRDefault="003F5F1B" w:rsidP="00DE3BCC">
      <w:pPr>
        <w:pStyle w:val="RUSKINParagraph"/>
      </w:pPr>
      <w:r w:rsidRPr="00DB73E9">
        <w:t xml:space="preserve">Model: </w:t>
      </w:r>
      <w:r w:rsidR="00DE3BCC" w:rsidRPr="00DE3BCC">
        <w:t>ELC</w:t>
      </w:r>
      <w:r w:rsidR="00792AA2">
        <w:t>445D</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BA4418">
      <w:pPr>
        <w:pStyle w:val="RUSKINSubPara"/>
      </w:pPr>
      <w:r>
        <w:t xml:space="preserve">Design: </w:t>
      </w:r>
      <w:r w:rsidR="002470EF">
        <w:t>Louver shall include a drainable stationary louver blade section and an integral low leak adjustable airfoil</w:t>
      </w:r>
      <w:r w:rsidR="00BE6203">
        <w:t xml:space="preserve"> blade control damper within a 4 inch (10</w:t>
      </w:r>
      <w:r w:rsidR="002470EF">
        <w:t xml:space="preserve">2 mm) frame. Design incorporates visible mullions or frames at the perimeter of the louver and also at certain intervals within the louver perimeter to support the louver blades.  Louver blade sightlines are interrupted at the mullion locations.  No rear-mounted blade supports are </w:t>
      </w:r>
      <w:r w:rsidR="00E15A94">
        <w:t>visible from front</w:t>
      </w:r>
      <w:r w:rsidR="002470EF">
        <w:t>. Louver design shall limit span between visible mullions to 120 inches (3048 mm). Gutter drain in head frame and each blade. Downspouts in jambs to drain water from louver for minimum water cascade from blade to blade. Steeply angled integral sill eliminating areas of standing or trapped moisture where mold or mildew may thrive and effect indoor air quality.</w:t>
      </w:r>
    </w:p>
    <w:p w:rsidR="00DE3BCC" w:rsidRDefault="00DE3BCC" w:rsidP="00DE3BCC">
      <w:pPr>
        <w:pStyle w:val="RUSKINSubPara"/>
        <w:numPr>
          <w:ilvl w:val="3"/>
          <w:numId w:val="2"/>
        </w:numPr>
      </w:pPr>
      <w:r>
        <w:t>Frame:</w:t>
      </w:r>
    </w:p>
    <w:p w:rsidR="00DE3BCC" w:rsidRPr="00C457A4" w:rsidRDefault="00DE3BCC" w:rsidP="00DE3BCC">
      <w:pPr>
        <w:pStyle w:val="RUSKINSubSub1"/>
        <w:numPr>
          <w:ilvl w:val="4"/>
          <w:numId w:val="2"/>
        </w:numPr>
      </w:pPr>
      <w:r>
        <w:t xml:space="preserve">Frame Depth: </w:t>
      </w:r>
      <w:r w:rsidR="00792AA2">
        <w:t>4</w:t>
      </w:r>
      <w:r w:rsidR="00BE6203">
        <w:t xml:space="preserve"> inches (10</w:t>
      </w:r>
      <w:r>
        <w:t>2 mm).</w:t>
      </w:r>
    </w:p>
    <w:p w:rsidR="00DE3BCC" w:rsidRDefault="00DE3BCC" w:rsidP="00DE3BCC">
      <w:pPr>
        <w:pStyle w:val="RUSKINSubSub1"/>
        <w:numPr>
          <w:ilvl w:val="4"/>
          <w:numId w:val="2"/>
        </w:numPr>
      </w:pPr>
      <w:r>
        <w:t>Material:  Extruded aluminum, Alloy 6063-T</w:t>
      </w:r>
      <w:r w:rsidR="00C36A4E">
        <w:t>6</w:t>
      </w:r>
      <w:r>
        <w:t xml:space="preserve">. </w:t>
      </w:r>
    </w:p>
    <w:p w:rsidR="00DE3BCC" w:rsidRPr="009028FF" w:rsidRDefault="00DE3BCC" w:rsidP="009028FF">
      <w:pPr>
        <w:pStyle w:val="RUSKINSubSub1"/>
      </w:pPr>
      <w:r w:rsidRPr="009028FF">
        <w:t>Wall Thickness:  0.</w:t>
      </w:r>
      <w:r w:rsidR="00792AA2">
        <w:t>081</w:t>
      </w:r>
      <w:r w:rsidRPr="009028FF">
        <w:t xml:space="preserve"> inch (3.2 mm), nominal.</w:t>
      </w:r>
    </w:p>
    <w:p w:rsidR="00DE3BCC" w:rsidRPr="009028FF" w:rsidRDefault="00DE3BCC" w:rsidP="00DE3BCC">
      <w:pPr>
        <w:pStyle w:val="RUSKINSubPara"/>
        <w:numPr>
          <w:ilvl w:val="3"/>
          <w:numId w:val="2"/>
        </w:numPr>
      </w:pPr>
      <w:r w:rsidRPr="009028FF">
        <w:t>Front Blades:</w:t>
      </w:r>
    </w:p>
    <w:p w:rsidR="00DE3BCC" w:rsidRDefault="00DE3BCC" w:rsidP="00DE3BCC">
      <w:pPr>
        <w:pStyle w:val="RUSKINSubSub1"/>
        <w:numPr>
          <w:ilvl w:val="4"/>
          <w:numId w:val="2"/>
        </w:numPr>
      </w:pPr>
      <w:r>
        <w:t xml:space="preserve">Style:  Drainable </w:t>
      </w:r>
      <w:r w:rsidR="00792AA2">
        <w:t>45</w:t>
      </w:r>
      <w:r w:rsidR="00C36A4E" w:rsidRPr="00E15A94">
        <w:t xml:space="preserve"> degree</w:t>
      </w:r>
      <w:r w:rsidR="00792AA2">
        <w:t xml:space="preserve"> angle on 4-7/16 (113</w:t>
      </w:r>
      <w:r w:rsidR="00C36A4E">
        <w:t xml:space="preserve"> mm) centers.</w:t>
      </w:r>
      <w:r>
        <w:t xml:space="preserve"> </w:t>
      </w:r>
    </w:p>
    <w:p w:rsidR="00DE3BCC" w:rsidRDefault="00DE3BCC" w:rsidP="00DE3BCC">
      <w:pPr>
        <w:pStyle w:val="RUSKINSubSub1"/>
        <w:numPr>
          <w:ilvl w:val="4"/>
          <w:numId w:val="2"/>
        </w:numPr>
      </w:pPr>
      <w:r>
        <w:t>Material:  Extruded aluminum, Alloy 6063-T</w:t>
      </w:r>
      <w:r w:rsidR="00C36A4E">
        <w:t>6</w:t>
      </w:r>
      <w:r>
        <w:t>.</w:t>
      </w:r>
    </w:p>
    <w:p w:rsidR="00DE3BCC" w:rsidRDefault="00DE3BCC" w:rsidP="00DE3BCC">
      <w:pPr>
        <w:pStyle w:val="RUSKINSubSub1"/>
        <w:numPr>
          <w:ilvl w:val="4"/>
          <w:numId w:val="2"/>
        </w:numPr>
      </w:pPr>
      <w:r>
        <w:t>Wall Thickness:  0.0</w:t>
      </w:r>
      <w:r w:rsidR="00792AA2">
        <w:t>60</w:t>
      </w:r>
      <w:r>
        <w:t xml:space="preserve"> inch (</w:t>
      </w:r>
      <w:r w:rsidR="00792AA2">
        <w:t>1.5</w:t>
      </w:r>
      <w:r>
        <w:t xml:space="preserve"> mm), nominal.</w:t>
      </w:r>
    </w:p>
    <w:p w:rsidR="00DE3BCC" w:rsidRDefault="00DE3BCC" w:rsidP="00DE3BCC">
      <w:pPr>
        <w:pStyle w:val="RUSKINSubPara"/>
        <w:numPr>
          <w:ilvl w:val="3"/>
          <w:numId w:val="2"/>
        </w:numPr>
      </w:pPr>
      <w:r>
        <w:t>Rear Blades:</w:t>
      </w:r>
    </w:p>
    <w:p w:rsidR="00DE3BCC" w:rsidRPr="00EC2D91" w:rsidRDefault="00DE3BCC" w:rsidP="00DE3BCC">
      <w:pPr>
        <w:pStyle w:val="RUSKINSubSub1"/>
        <w:numPr>
          <w:ilvl w:val="4"/>
          <w:numId w:val="2"/>
        </w:numPr>
      </w:pPr>
      <w:r w:rsidRPr="00EC2D91">
        <w:t xml:space="preserve">Style:  </w:t>
      </w:r>
      <w:r w:rsidR="00792AA2">
        <w:t>A</w:t>
      </w:r>
      <w:r w:rsidRPr="00EC2D91">
        <w:t>djustable.</w:t>
      </w:r>
    </w:p>
    <w:p w:rsidR="00DE3BCC" w:rsidRPr="00EC2D91" w:rsidRDefault="00DE3BCC" w:rsidP="00DE3BCC">
      <w:pPr>
        <w:pStyle w:val="RUSKINSubSub1"/>
        <w:numPr>
          <w:ilvl w:val="4"/>
          <w:numId w:val="2"/>
        </w:numPr>
      </w:pPr>
      <w:r w:rsidRPr="00EC2D91">
        <w:t>Material:  Extruded aluminum, Alloy 6063-T</w:t>
      </w:r>
      <w:r w:rsidR="00C36A4E">
        <w:t>6</w:t>
      </w:r>
      <w:r w:rsidRPr="00EC2D91">
        <w:t>.</w:t>
      </w:r>
    </w:p>
    <w:p w:rsidR="00DE3BCC" w:rsidRDefault="00DE3BCC" w:rsidP="00DE3BCC">
      <w:pPr>
        <w:pStyle w:val="RUSKINSubSub1"/>
        <w:numPr>
          <w:ilvl w:val="4"/>
          <w:numId w:val="2"/>
        </w:numPr>
      </w:pPr>
      <w:r w:rsidRPr="00EC2D91">
        <w:t>Wall Thickness:  0.</w:t>
      </w:r>
      <w:r w:rsidR="00792AA2">
        <w:t>125</w:t>
      </w:r>
      <w:r w:rsidRPr="00EC2D91">
        <w:t xml:space="preserve"> inch (</w:t>
      </w:r>
      <w:r w:rsidR="00792AA2">
        <w:t>3.2</w:t>
      </w:r>
      <w:r w:rsidRPr="00EC2D91">
        <w:t xml:space="preserve"> mm) double wall, nominal, for single section widths through </w:t>
      </w:r>
      <w:r w:rsidR="00792AA2">
        <w:t>48</w:t>
      </w:r>
      <w:r w:rsidRPr="00EC2D91">
        <w:t xml:space="preserve"> inches (1</w:t>
      </w:r>
      <w:r w:rsidR="00792AA2">
        <w:t>219</w:t>
      </w:r>
      <w:r w:rsidRPr="00EC2D91">
        <w:t xml:space="preserve"> mm).</w:t>
      </w:r>
    </w:p>
    <w:p w:rsidR="00DE3BCC" w:rsidRPr="004A3967" w:rsidRDefault="00DE3BCC" w:rsidP="00DE3BCC">
      <w:pPr>
        <w:pStyle w:val="RUSKINSubSub1"/>
        <w:numPr>
          <w:ilvl w:val="4"/>
          <w:numId w:val="2"/>
        </w:numPr>
      </w:pPr>
      <w:r w:rsidRPr="004A3967">
        <w:t>Linkage:  Concealed in frame.</w:t>
      </w:r>
    </w:p>
    <w:p w:rsidR="00DE3BCC" w:rsidRPr="004A3967" w:rsidRDefault="00DE3BCC" w:rsidP="00DE3BCC">
      <w:pPr>
        <w:pStyle w:val="RUSKINSubSub1"/>
        <w:numPr>
          <w:ilvl w:val="4"/>
          <w:numId w:val="2"/>
        </w:numPr>
      </w:pPr>
      <w:r w:rsidRPr="004A3967">
        <w:t>Bearings:  Stainless steel sleeve pressed into frame.</w:t>
      </w:r>
    </w:p>
    <w:p w:rsidR="00DE3BCC" w:rsidRPr="004A3967" w:rsidRDefault="00DE3BCC" w:rsidP="00DE3BCC">
      <w:pPr>
        <w:pStyle w:val="RUSKINSubSub1"/>
        <w:numPr>
          <w:ilvl w:val="4"/>
          <w:numId w:val="2"/>
        </w:numPr>
      </w:pPr>
      <w:r w:rsidRPr="004A3967">
        <w:t xml:space="preserve">Axles:  </w:t>
      </w:r>
      <w:r w:rsidR="00792AA2">
        <w:t>1/2</w:t>
      </w:r>
      <w:r w:rsidRPr="004A3967">
        <w:t xml:space="preserve"> inch (1</w:t>
      </w:r>
      <w:r w:rsidR="00792AA2">
        <w:t>3</w:t>
      </w:r>
      <w:r w:rsidRPr="004A3967">
        <w:t xml:space="preserve"> mm) plated steel hex.</w:t>
      </w:r>
    </w:p>
    <w:p w:rsidR="00DE3BCC" w:rsidRDefault="00DE3BCC" w:rsidP="00DE3BCC">
      <w:pPr>
        <w:pStyle w:val="RUSKINNote"/>
      </w:pPr>
      <w:r w:rsidRPr="00C42E58">
        <w:rPr>
          <w:szCs w:val="22"/>
        </w:rPr>
        <w:t xml:space="preserve">** NOTE TO SPECIFIER **  </w:t>
      </w:r>
      <w:r>
        <w:rPr>
          <w:szCs w:val="22"/>
        </w:rPr>
        <w:t xml:space="preserve">Delete blade and jamb seals if not required on adjustable blade louvers. </w:t>
      </w:r>
    </w:p>
    <w:p w:rsidR="00DE3BCC" w:rsidRPr="002450DA" w:rsidRDefault="00DE3BCC" w:rsidP="00DE3BCC">
      <w:pPr>
        <w:pStyle w:val="RUSKINSubSub1"/>
        <w:numPr>
          <w:ilvl w:val="4"/>
          <w:numId w:val="2"/>
        </w:numPr>
      </w:pPr>
      <w:r>
        <w:t>Provide blade and jamb seals.</w:t>
      </w:r>
      <w:r w:rsidRPr="00647C47">
        <w:t xml:space="preserve"> </w:t>
      </w:r>
      <w:r w:rsidRPr="004A3967">
        <w:t>Extruded vinyl blade edge seals and flexible, compressible aluminum jamb seals</w:t>
      </w:r>
      <w:r>
        <w:t xml:space="preserve"> allowing less than </w:t>
      </w:r>
      <w:r w:rsidR="00C36A4E">
        <w:t>3</w:t>
      </w:r>
      <w:r>
        <w:t xml:space="preserve"> cfm/sf at </w:t>
      </w:r>
      <w:r w:rsidR="00C36A4E">
        <w:t>1</w:t>
      </w:r>
      <w:r>
        <w:t xml:space="preserve"> inch w.g. (</w:t>
      </w:r>
      <w:r w:rsidR="00C36A4E">
        <w:t>0.248</w:t>
      </w:r>
      <w:r>
        <w:t xml:space="preserve"> </w:t>
      </w:r>
      <w:r w:rsidR="00C36A4E">
        <w:t>k</w:t>
      </w:r>
      <w:r>
        <w:t>Pa) pressure differential.</w:t>
      </w:r>
    </w:p>
    <w:p w:rsidR="00DE3BCC" w:rsidRDefault="00DE3BCC" w:rsidP="00DE3BCC">
      <w:pPr>
        <w:pStyle w:val="RUSKINSubPara"/>
        <w:numPr>
          <w:ilvl w:val="3"/>
          <w:numId w:val="2"/>
        </w:numPr>
      </w:pPr>
      <w:r w:rsidRPr="004A3967">
        <w:t>Actuator:</w:t>
      </w:r>
    </w:p>
    <w:p w:rsidR="00DE3BCC" w:rsidRDefault="00DE3BCC" w:rsidP="00DE3BCC">
      <w:pPr>
        <w:pStyle w:val="RUSKINNote"/>
      </w:pPr>
      <w:r w:rsidRPr="00C42E58">
        <w:rPr>
          <w:szCs w:val="22"/>
        </w:rPr>
        <w:t xml:space="preserve">** NOTE TO SPECIFIER **  </w:t>
      </w:r>
      <w:r>
        <w:rPr>
          <w:szCs w:val="22"/>
        </w:rPr>
        <w:t xml:space="preserve">Delete actuator type not required. </w:t>
      </w:r>
    </w:p>
    <w:p w:rsidR="00DE3BCC" w:rsidRDefault="00DE3BCC" w:rsidP="00DE3BCC">
      <w:pPr>
        <w:pStyle w:val="RUSKINSubSub1"/>
        <w:numPr>
          <w:ilvl w:val="4"/>
          <w:numId w:val="2"/>
        </w:numPr>
      </w:pPr>
      <w:r w:rsidRPr="004A3967">
        <w:t>Manual, locking louver quadrant</w:t>
      </w:r>
      <w:r>
        <w:t>.</w:t>
      </w:r>
    </w:p>
    <w:p w:rsidR="00DE3BCC" w:rsidRDefault="00DE3BCC" w:rsidP="00DE3BCC">
      <w:pPr>
        <w:pStyle w:val="RUSKINSubSub1"/>
        <w:numPr>
          <w:ilvl w:val="4"/>
          <w:numId w:val="2"/>
        </w:numPr>
      </w:pPr>
      <w:r w:rsidRPr="004A3967">
        <w:t>Electric, 120 V, 60 Hz, two-position, spring-return</w:t>
      </w:r>
      <w:r>
        <w:t>.</w:t>
      </w:r>
    </w:p>
    <w:p w:rsidR="00E15A94" w:rsidRPr="00E26F56" w:rsidRDefault="00E26F56" w:rsidP="00E15A94">
      <w:pPr>
        <w:pStyle w:val="RUSKINSubSub1"/>
      </w:pPr>
      <w:r w:rsidRPr="00E26F56">
        <w:t>Electric, 24</w:t>
      </w:r>
      <w:r w:rsidR="00E15A94" w:rsidRPr="00E26F56">
        <w:t xml:space="preserve"> V, two-position, spring-return.</w:t>
      </w:r>
    </w:p>
    <w:p w:rsidR="00DE3BCC" w:rsidRPr="00E26F56" w:rsidRDefault="00DE3BCC" w:rsidP="00DE3BCC">
      <w:pPr>
        <w:pStyle w:val="RUSKINSubSub1"/>
        <w:numPr>
          <w:ilvl w:val="4"/>
          <w:numId w:val="2"/>
        </w:numPr>
      </w:pPr>
      <w:r w:rsidRPr="00E26F56">
        <w:t>Pneumatic, 20 to 30 psi (138 to 207 kPa) supply air pressure, two-position, spring-return.</w:t>
      </w:r>
    </w:p>
    <w:p w:rsidR="003F5F1B" w:rsidRPr="001A6304" w:rsidRDefault="003F5F1B" w:rsidP="00BA4418">
      <w:pPr>
        <w:pStyle w:val="RUSKINSubPara"/>
      </w:pPr>
      <w:r w:rsidRPr="001A6304">
        <w:t xml:space="preserve">Minimum </w:t>
      </w:r>
      <w:r w:rsidR="00A9724D" w:rsidRPr="001A6304">
        <w:t>Assembly Size</w:t>
      </w:r>
      <w:r w:rsidRPr="001A6304">
        <w:t xml:space="preserve">: 12 inches </w:t>
      </w:r>
      <w:r w:rsidR="00777EBC" w:rsidRPr="001A6304">
        <w:t xml:space="preserve">wide by 12 inches high </w:t>
      </w:r>
      <w:r w:rsidRPr="001A6304">
        <w:t>(305 mm</w:t>
      </w:r>
      <w:r w:rsidR="00777EBC" w:rsidRPr="001A6304">
        <w:t xml:space="preserve"> x </w:t>
      </w:r>
      <w:r w:rsidRPr="001A6304">
        <w:t xml:space="preserve">305 mm). </w:t>
      </w:r>
    </w:p>
    <w:p w:rsidR="001A6304" w:rsidRPr="008520E1" w:rsidRDefault="001A6304" w:rsidP="001A6304">
      <w:pPr>
        <w:pStyle w:val="RUSKINSubPara"/>
      </w:pPr>
      <w:r w:rsidRPr="008520E1">
        <w:t xml:space="preserve">Maximum </w:t>
      </w:r>
      <w:r>
        <w:t xml:space="preserve">Factory </w:t>
      </w:r>
      <w:r w:rsidRPr="008520E1">
        <w:t xml:space="preserve">Assembly Size: </w:t>
      </w:r>
      <w:r>
        <w:t>Sing</w:t>
      </w:r>
      <w:r w:rsidR="00BE6203">
        <w:t xml:space="preserve">le sections shall not exceed </w:t>
      </w:r>
      <w:r w:rsidR="00171152">
        <w:t>60</w:t>
      </w:r>
      <w:r w:rsidR="00BE6203">
        <w:t xml:space="preserve"> inches wide by 96 inches high (1219 mm x 2438</w:t>
      </w:r>
      <w:r>
        <w:t xml:space="preserve"> mm)</w:t>
      </w:r>
      <w:r w:rsidR="00AE6444">
        <w:t>.</w:t>
      </w:r>
      <w:r>
        <w:t xml:space="preserve">. Maximum operating section width is 60 inches (1524 mm). Louvers larger than the maximum factory assembly size will require field assembly of smaller sections. </w:t>
      </w:r>
    </w:p>
    <w:p w:rsidR="003F5F1B" w:rsidRPr="00304423" w:rsidRDefault="003F5F1B" w:rsidP="00BA4418">
      <w:pPr>
        <w:pStyle w:val="RUSKINSubPara"/>
      </w:pPr>
      <w:r w:rsidRPr="00304423">
        <w:t>Recycled Content: 1</w:t>
      </w:r>
      <w:r w:rsidR="001A6304">
        <w:t>8</w:t>
      </w:r>
      <w:r w:rsidRPr="00304423">
        <w:t xml:space="preserve">% </w:t>
      </w:r>
      <w:r w:rsidR="00543A7E">
        <w:t>p</w:t>
      </w:r>
      <w:r w:rsidR="00543A7E" w:rsidRPr="00304423">
        <w:t>ost</w:t>
      </w:r>
      <w:r w:rsidR="00543A7E">
        <w:t xml:space="preserve">-consumer. </w:t>
      </w:r>
      <w:r w:rsidR="001A6304">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1A6304">
        <w:t>, total of 73% by weight</w:t>
      </w:r>
      <w:r w:rsidRPr="00304423">
        <w:t>.</w:t>
      </w:r>
    </w:p>
    <w:p w:rsidR="00DE3BCC" w:rsidRDefault="00DE3BCC" w:rsidP="00DE3BCC">
      <w:pPr>
        <w:pStyle w:val="RUSKINParagraph"/>
        <w:numPr>
          <w:ilvl w:val="2"/>
          <w:numId w:val="2"/>
        </w:numPr>
      </w:pPr>
      <w:r>
        <w:t>Performance Data:</w:t>
      </w:r>
    </w:p>
    <w:p w:rsidR="00DE3BCC" w:rsidRDefault="00DE3BCC" w:rsidP="00DE3BCC">
      <w:pPr>
        <w:pStyle w:val="RUSKINSubPara"/>
        <w:numPr>
          <w:ilvl w:val="3"/>
          <w:numId w:val="2"/>
        </w:numPr>
      </w:pPr>
      <w:r>
        <w:t>Performance Ratings:  AMCA licensed.</w:t>
      </w:r>
    </w:p>
    <w:p w:rsidR="00DE3BCC" w:rsidRDefault="00DE3BCC" w:rsidP="00DE3BCC">
      <w:pPr>
        <w:pStyle w:val="RUSKINSubSub1"/>
        <w:numPr>
          <w:ilvl w:val="4"/>
          <w:numId w:val="2"/>
        </w:numPr>
      </w:pPr>
      <w:r>
        <w:t>Based on testing 48 inch by 48 inch (1219 mm by 1219 mm) size unit in accordance with AMCA 500.</w:t>
      </w:r>
    </w:p>
    <w:p w:rsidR="00DE3BCC" w:rsidRDefault="00DE3BCC" w:rsidP="00DE3BCC">
      <w:pPr>
        <w:pStyle w:val="RUSKINSubPara"/>
        <w:numPr>
          <w:ilvl w:val="3"/>
          <w:numId w:val="2"/>
        </w:numPr>
      </w:pPr>
      <w:r>
        <w:t xml:space="preserve">Free Area:  </w:t>
      </w:r>
      <w:r w:rsidR="00792AA2">
        <w:t>39</w:t>
      </w:r>
      <w:r>
        <w:t xml:space="preserve"> percent, nominal.</w:t>
      </w:r>
    </w:p>
    <w:p w:rsidR="00C36A4E" w:rsidRDefault="00C36A4E" w:rsidP="00DE3BCC">
      <w:pPr>
        <w:pStyle w:val="RUSKINSubPara"/>
        <w:numPr>
          <w:ilvl w:val="3"/>
          <w:numId w:val="2"/>
        </w:numPr>
      </w:pPr>
      <w:r>
        <w:t xml:space="preserve">Free Area: </w:t>
      </w:r>
      <w:r w:rsidR="00812014">
        <w:t>6.18</w:t>
      </w:r>
      <w:r w:rsidR="00792AA2">
        <w:t xml:space="preserve"> sf (0.58</w:t>
      </w:r>
      <w:r>
        <w:t xml:space="preserve"> m</w:t>
      </w:r>
      <w:r>
        <w:rPr>
          <w:vertAlign w:val="superscript"/>
        </w:rPr>
        <w:t>2)).</w:t>
      </w:r>
    </w:p>
    <w:p w:rsidR="00DE3BCC" w:rsidRDefault="00DE3BCC" w:rsidP="00DE3BCC">
      <w:pPr>
        <w:pStyle w:val="RUSKINSubPara"/>
        <w:numPr>
          <w:ilvl w:val="3"/>
          <w:numId w:val="2"/>
        </w:numPr>
      </w:pPr>
      <w:r>
        <w:t xml:space="preserve">Maximum Recommended Air Flow through Free Area:  </w:t>
      </w:r>
      <w:r w:rsidR="00792AA2">
        <w:t>974 feet per minute (297</w:t>
      </w:r>
      <w:r>
        <w:t xml:space="preserve"> m/min).</w:t>
      </w:r>
    </w:p>
    <w:p w:rsidR="00DE3BCC" w:rsidRDefault="00812014" w:rsidP="00DE3BCC">
      <w:pPr>
        <w:pStyle w:val="RUSKINSubPara"/>
        <w:numPr>
          <w:ilvl w:val="3"/>
          <w:numId w:val="2"/>
        </w:numPr>
      </w:pPr>
      <w:r>
        <w:t>Air Flow:  6019 cubic feet per minute (170</w:t>
      </w:r>
      <w:r w:rsidR="00DE3BCC">
        <w:t xml:space="preserve"> cu. m/min).</w:t>
      </w:r>
    </w:p>
    <w:p w:rsidR="00DE3BCC" w:rsidRDefault="00DE3BCC" w:rsidP="00DE3BCC">
      <w:pPr>
        <w:pStyle w:val="RUSKINSubPara"/>
        <w:numPr>
          <w:ilvl w:val="3"/>
          <w:numId w:val="2"/>
        </w:numPr>
      </w:pPr>
      <w:r>
        <w:t>Maximum Pressure Drop:  0.</w:t>
      </w:r>
      <w:r w:rsidR="00812014">
        <w:t>12</w:t>
      </w:r>
      <w:r>
        <w:t xml:space="preserve"> inches w.g. (</w:t>
      </w:r>
      <w:r w:rsidR="00812014">
        <w:t>0.03</w:t>
      </w:r>
      <w:r>
        <w:t xml:space="preserve"> </w:t>
      </w:r>
      <w:r w:rsidR="008170E7">
        <w:t>k</w:t>
      </w:r>
      <w:r>
        <w:t>Pa).</w:t>
      </w:r>
    </w:p>
    <w:p w:rsidR="00DE3BCC" w:rsidRDefault="00DE3BCC" w:rsidP="00DE3BCC">
      <w:pPr>
        <w:pStyle w:val="RUSKINSubPara"/>
        <w:numPr>
          <w:ilvl w:val="3"/>
          <w:numId w:val="2"/>
        </w:numPr>
      </w:pPr>
      <w:r>
        <w:t xml:space="preserve">Water Penetration:  Maximum of 0.01 ounces per square foot (3.1 g/sm) of free area at an air flow of </w:t>
      </w:r>
      <w:r w:rsidR="00450E51">
        <w:t>974 feet per minute (297</w:t>
      </w:r>
      <w:r>
        <w:t xml:space="preserve"> m/min) free area velocity when tested for 15 minutes. </w:t>
      </w:r>
    </w:p>
    <w:p w:rsidR="006B4780" w:rsidRPr="009C3BB3" w:rsidRDefault="006B4780"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psi (0.96 kPa) is typical</w:t>
      </w:r>
      <w:r w:rsidR="002402BC">
        <w:rPr>
          <w:vanish/>
          <w:color w:val="FF00FF"/>
        </w:rPr>
        <w:t>.</w:t>
      </w:r>
      <w:r w:rsidRPr="009C3BB3">
        <w:rPr>
          <w:vanish/>
          <w:color w:val="FF00FF"/>
        </w:rPr>
        <w:t xml:space="preserve"> Insert wind load design required.</w:t>
      </w:r>
      <w:r>
        <w:rPr>
          <w:vanish/>
          <w:color w:val="FF00FF"/>
        </w:rPr>
        <w:t xml:space="preserve"> Equivalent to a 90 mph (145 kph) wind speed.</w:t>
      </w:r>
    </w:p>
    <w:p w:rsidR="006B4780" w:rsidRPr="009C3BB3" w:rsidRDefault="006B4780" w:rsidP="006B4780">
      <w:pPr>
        <w:widowControl/>
        <w:numPr>
          <w:ilvl w:val="2"/>
          <w:numId w:val="0"/>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152" w:hanging="576"/>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ED51A9">
      <w:pPr>
        <w:widowControl/>
        <w:numPr>
          <w:ilvl w:val="1"/>
          <w:numId w:val="2"/>
        </w:numPr>
        <w:tabs>
          <w:tab w:val="clear" w:pos="576"/>
          <w:tab w:val="left" w:pos="0"/>
          <w:tab w:val="left" w:pos="234"/>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ED51A9">
        <w:t>ACCESSORIES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5A4E5B">
        <w:rPr>
          <w:vanish/>
          <w:color w:val="FF00FF"/>
        </w:rPr>
        <w:t>** NOTE TO SPECIFIER **  Delete blank-off panel not required.</w:t>
      </w: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Blank-Off Panels:  0.040 (1 mm) aluminum sheet, factory installed with removable fasteners and neoprene gaskets.</w:t>
      </w:r>
    </w:p>
    <w:p w:rsidR="00E15A94" w:rsidRPr="00E15A94" w:rsidRDefault="00E15A94" w:rsidP="00E15A94">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E15A94">
        <w:t>Insulated Blank-Off Panels:  0.040 (1 mm) aluminum sheet, 1 inch (25 mm) and 2 inches (51 mm) as scheduled or indicated, aluminum skin insulated core, factory installed with removable fasteners and neoprene gaskets.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BA4418">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8170E7">
        <w:t xml:space="preserve"> Rewireable.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ED51A9" w:rsidRPr="00ED51A9" w:rsidRDefault="00ED51A9" w:rsidP="00BA4418">
      <w:pPr>
        <w:pStyle w:val="RUSKINSubPara"/>
      </w:pPr>
      <w:r w:rsidRPr="00ED51A9">
        <w:t>Extruded aluminum, Alloy 6063-T6.  Minimum nominal thickness 0.060 inch (1.5 mm).</w:t>
      </w:r>
    </w:p>
    <w:p w:rsidR="00ED51A9" w:rsidRPr="00ED51A9" w:rsidRDefault="001A6304" w:rsidP="00BA4418">
      <w:pPr>
        <w:pStyle w:val="RUSKINSubPara"/>
      </w:pPr>
      <w:r>
        <w:t>Formed</w:t>
      </w:r>
      <w:r w:rsidR="00ED51A9" w:rsidRPr="00ED51A9">
        <w:t xml:space="preserve"> aluminum, Alloy </w:t>
      </w:r>
      <w:r w:rsidR="00CE3CF2">
        <w:t>3003</w:t>
      </w:r>
      <w:r w:rsidR="00ED51A9" w:rsidRPr="00ED51A9">
        <w:t>.  Minimum nominal thickness 0.081 inch (2.1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5C2E70" w:rsidRPr="00ED51A9" w:rsidRDefault="005C2E70" w:rsidP="005C2E70">
      <w:pPr>
        <w:pStyle w:val="RUSKINArticle"/>
      </w:pPr>
      <w:r w:rsidRPr="00ED51A9">
        <w:t>FINISHES</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5C2E70" w:rsidRPr="008E5D7E" w:rsidRDefault="005C2E70" w:rsidP="005C2E70">
      <w:pPr>
        <w:pStyle w:val="RUSKINParagraph"/>
      </w:pPr>
      <w:r w:rsidRPr="008E5D7E">
        <w:t>Finish: Mill finish.</w:t>
      </w:r>
    </w:p>
    <w:p w:rsidR="005C2E70" w:rsidRPr="008E5D7E" w:rsidRDefault="005C2E70" w:rsidP="005C2E70">
      <w:pPr>
        <w:pStyle w:val="RUSKINParagraph"/>
      </w:pPr>
      <w:r w:rsidRPr="008E5D7E">
        <w:t>Finish: 50 percent PVDF: Finish shall be applied at 1.2 mil total dry film thickness.</w:t>
      </w:r>
    </w:p>
    <w:p w:rsidR="005C2E70" w:rsidRPr="00ED51A9" w:rsidRDefault="005C2E70" w:rsidP="005C2E70">
      <w:pPr>
        <w:pStyle w:val="RUSKINSubPara"/>
      </w:pPr>
      <w:r w:rsidRPr="00ED51A9">
        <w:t>Coating shall conform to AAMA 2604, sections 4.2 and 4.3. Apply coating following cleaning and pretreatment. Cleaning:  AA-C12C42R1X.</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5C2E70" w:rsidRPr="00ED51A9" w:rsidRDefault="005C2E70" w:rsidP="005C2E70">
      <w:pPr>
        <w:pStyle w:val="RUSKINSubSub1"/>
      </w:pPr>
      <w:r w:rsidRPr="00ED51A9">
        <w:t>Baked Enamel</w:t>
      </w:r>
      <w:r>
        <w:t xml:space="preserve"> (50% PVDF)</w:t>
      </w:r>
      <w:r w:rsidRPr="00ED51A9">
        <w:t xml:space="preserve">. </w:t>
      </w:r>
    </w:p>
    <w:p w:rsidR="005C2E70" w:rsidRPr="00ED51A9" w:rsidRDefault="005C2E70" w:rsidP="005C2E70">
      <w:pPr>
        <w:pStyle w:val="RUSKINSubSub1"/>
      </w:pPr>
      <w:r w:rsidRPr="00ED51A9">
        <w:t>Pearledize 50 (2-coat mica).</w:t>
      </w:r>
    </w:p>
    <w:p w:rsidR="005C2E70" w:rsidRPr="00ED51A9" w:rsidRDefault="005C2E70" w:rsidP="005C2E70">
      <w:pPr>
        <w:pStyle w:val="RUSKINSubPara"/>
      </w:pPr>
      <w:r w:rsidRPr="00ED51A9">
        <w:t>20-year finish warranty.</w:t>
      </w:r>
    </w:p>
    <w:p w:rsidR="005C2E70" w:rsidRPr="008E5D7E" w:rsidRDefault="005C2E70" w:rsidP="005C2E70">
      <w:pPr>
        <w:pStyle w:val="RUSKINParagraph"/>
      </w:pPr>
      <w:r w:rsidRPr="008E5D7E">
        <w:t>Finish: 70 percent PVDF: Finish shall be applied at 1.2 mil total dry film thickness.</w:t>
      </w:r>
    </w:p>
    <w:p w:rsidR="005C2E70" w:rsidRPr="00ED51A9" w:rsidRDefault="005C2E70" w:rsidP="005C2E70">
      <w:pPr>
        <w:pStyle w:val="RUSKINSubPara"/>
      </w:pPr>
      <w:r w:rsidRPr="00ED51A9">
        <w:t>Coating shall conform to AAMA 2605. Apply coating following cleaning and pretreatment. Cleaning:  AA-C12C42R1X.</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5C2E70" w:rsidRPr="00ED51A9" w:rsidRDefault="005C2E70" w:rsidP="005C2E70">
      <w:pPr>
        <w:pStyle w:val="RUSKINSubSub1"/>
      </w:pPr>
      <w:r w:rsidRPr="00ED51A9">
        <w:t>Standard 2-coat.</w:t>
      </w:r>
    </w:p>
    <w:p w:rsidR="005C2E70" w:rsidRPr="00ED51A9" w:rsidRDefault="005C2E70" w:rsidP="005C2E70">
      <w:pPr>
        <w:pStyle w:val="RUSKINSubSub1"/>
      </w:pPr>
      <w:r w:rsidRPr="00ED51A9">
        <w:t>Pearledize 70 (2-coat mica).</w:t>
      </w:r>
    </w:p>
    <w:p w:rsidR="005C2E70" w:rsidRPr="00ED51A9" w:rsidRDefault="005C2E70" w:rsidP="005C2E70">
      <w:pPr>
        <w:pStyle w:val="RUSKINSubSub1"/>
      </w:pPr>
      <w:r w:rsidRPr="00ED51A9">
        <w:t>3-coat metallic.</w:t>
      </w:r>
    </w:p>
    <w:p w:rsidR="005C2E70" w:rsidRPr="00ED51A9" w:rsidRDefault="005C2E70" w:rsidP="005C2E70">
      <w:pPr>
        <w:pStyle w:val="RUSKINSubSub1"/>
      </w:pPr>
      <w:r w:rsidRPr="00ED51A9">
        <w:t>3-coat exotic.</w:t>
      </w:r>
    </w:p>
    <w:p w:rsidR="005C2E70" w:rsidRPr="00ED51A9" w:rsidRDefault="005C2E70" w:rsidP="005C2E70">
      <w:pPr>
        <w:pStyle w:val="RUSKINSubPara"/>
      </w:pPr>
      <w:r w:rsidRPr="00ED51A9">
        <w:t>20-year finish warranty.</w:t>
      </w:r>
    </w:p>
    <w:p w:rsidR="005C2E70" w:rsidRPr="008E5D7E" w:rsidRDefault="005C2E70" w:rsidP="005C2E70">
      <w:pPr>
        <w:pStyle w:val="RUSKINParagraph"/>
      </w:pPr>
      <w:r w:rsidRPr="008E5D7E">
        <w:t>Finish: Prime Coat:</w:t>
      </w:r>
    </w:p>
    <w:p w:rsidR="005C2E70" w:rsidRPr="00ED51A9" w:rsidRDefault="005C2E70" w:rsidP="005C2E70">
      <w:pPr>
        <w:pStyle w:val="RUSKINSubPara"/>
      </w:pPr>
      <w:r w:rsidRPr="00ED51A9">
        <w:t>Apply alkyd prime coat following chemical cleaning and pretreatment.</w:t>
      </w:r>
    </w:p>
    <w:p w:rsidR="005C2E70" w:rsidRPr="00ED51A9" w:rsidRDefault="005C2E70" w:rsidP="005C2E70">
      <w:pPr>
        <w:pStyle w:val="RUSKINSubPara"/>
      </w:pPr>
      <w:r w:rsidRPr="00ED51A9">
        <w:t>Primer preparation for field painting.</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5C2E70" w:rsidRPr="008E5D7E" w:rsidRDefault="005C2E70" w:rsidP="005C2E70">
      <w:pPr>
        <w:pStyle w:val="RUSKINParagraph"/>
      </w:pPr>
      <w:r w:rsidRPr="008E5D7E">
        <w:t>Finish: Epoxy-Based Painted Finish.</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5C2E70" w:rsidRPr="008E5D7E" w:rsidRDefault="005C2E70" w:rsidP="005C2E70">
      <w:pPr>
        <w:pStyle w:val="RUSKINParagraph"/>
      </w:pPr>
      <w:r w:rsidRPr="008E5D7E">
        <w:t>Color:  Custom. Refer to Drawings.</w:t>
      </w:r>
    </w:p>
    <w:p w:rsidR="005C2E70" w:rsidRPr="008E5D7E" w:rsidRDefault="005C2E70" w:rsidP="005C2E70">
      <w:pPr>
        <w:pStyle w:val="RUSKINParagraph"/>
      </w:pPr>
      <w:r w:rsidRPr="008E5D7E">
        <w:t xml:space="preserve">Color:  Machinery Grey in paint system specified. </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E42D5C" w:rsidRPr="00ED51A9" w:rsidRDefault="00E42D5C" w:rsidP="00E42D5C">
      <w:pPr>
        <w:pStyle w:val="RUSKINParagraph"/>
      </w:pPr>
      <w:r w:rsidRPr="00ED51A9">
        <w:t>Anodized Finishes:</w:t>
      </w:r>
    </w:p>
    <w:p w:rsidR="00E42D5C" w:rsidRPr="00ED51A9" w:rsidRDefault="00E42D5C" w:rsidP="00E42D5C">
      <w:pPr>
        <w:pStyle w:val="RUSKINSubPara"/>
      </w:pPr>
      <w:r w:rsidRPr="00ED51A9">
        <w:t xml:space="preserve">Class </w:t>
      </w:r>
      <w:r>
        <w:t>II</w:t>
      </w:r>
      <w:r w:rsidRPr="00ED51A9">
        <w:t xml:space="preserve"> Clear Anodized.</w:t>
      </w:r>
    </w:p>
    <w:p w:rsidR="00E42D5C" w:rsidRPr="00ED51A9" w:rsidRDefault="00E42D5C" w:rsidP="00E42D5C">
      <w:pPr>
        <w:pStyle w:val="RUSKINSubSub1"/>
      </w:pPr>
      <w:r w:rsidRPr="00ED51A9">
        <w:t>Comply with Aluminum Association AA-C21A31.  Clear anodized finish 204-R1.</w:t>
      </w:r>
    </w:p>
    <w:p w:rsidR="00E42D5C" w:rsidRPr="00ED51A9" w:rsidRDefault="00E42D5C" w:rsidP="00E42D5C">
      <w:pPr>
        <w:pStyle w:val="RUSKINSubSub1"/>
      </w:pPr>
      <w:r w:rsidRPr="00ED51A9">
        <w:t>Apply finish following chemical etching and pretreatment.</w:t>
      </w:r>
    </w:p>
    <w:p w:rsidR="00E42D5C" w:rsidRPr="00ED51A9" w:rsidRDefault="00E42D5C" w:rsidP="00E42D5C">
      <w:pPr>
        <w:pStyle w:val="RUSKINSubSub1"/>
      </w:pPr>
      <w:r w:rsidRPr="00ED51A9">
        <w:t>Minimum Thickness:  0.4 mils (0.01 mm), 30 minute anodizing process.</w:t>
      </w:r>
    </w:p>
    <w:p w:rsidR="00E42D5C" w:rsidRPr="00ED51A9" w:rsidRDefault="00E42D5C" w:rsidP="00E42D5C">
      <w:pPr>
        <w:pStyle w:val="RUSKINSubPara"/>
      </w:pPr>
      <w:r w:rsidRPr="00ED51A9">
        <w:t xml:space="preserve">Class </w:t>
      </w:r>
      <w:r>
        <w:t>I</w:t>
      </w:r>
      <w:r w:rsidRPr="00ED51A9">
        <w:t xml:space="preserve"> Clear Anodized.</w:t>
      </w:r>
    </w:p>
    <w:p w:rsidR="00E42D5C" w:rsidRPr="00ED51A9" w:rsidRDefault="00E42D5C" w:rsidP="00E42D5C">
      <w:pPr>
        <w:pStyle w:val="RUSKINSubSub1"/>
      </w:pPr>
      <w:r w:rsidRPr="00ED51A9">
        <w:t>Comply with Aluminum Association AA-C21A41.  Clear anodized finish 215-R1.</w:t>
      </w:r>
    </w:p>
    <w:p w:rsidR="00E42D5C" w:rsidRPr="00ED51A9" w:rsidRDefault="00E42D5C" w:rsidP="00E42D5C">
      <w:pPr>
        <w:pStyle w:val="RUSKINSubSub1"/>
      </w:pPr>
      <w:r w:rsidRPr="00ED51A9">
        <w:t>Apply finish following chemical etching and pretreatment.</w:t>
      </w:r>
    </w:p>
    <w:p w:rsidR="00E42D5C" w:rsidRPr="00ED51A9" w:rsidRDefault="00E42D5C" w:rsidP="00E42D5C">
      <w:pPr>
        <w:pStyle w:val="RUSKINSubSub1"/>
      </w:pPr>
      <w:r w:rsidRPr="00ED51A9">
        <w:t>Minimum Thickness:  0.7 mils (0.018 mm), 60 minute anodizing process.</w:t>
      </w:r>
    </w:p>
    <w:p w:rsidR="00E42D5C" w:rsidRPr="00ED51A9" w:rsidRDefault="00E42D5C" w:rsidP="00E42D5C">
      <w:pPr>
        <w:pStyle w:val="RUSKINSubPara"/>
      </w:pPr>
      <w:r>
        <w:t>Class I</w:t>
      </w:r>
      <w:r w:rsidRPr="00ED51A9">
        <w:t xml:space="preserve"> Color Anodized.</w:t>
      </w:r>
    </w:p>
    <w:p w:rsidR="00E42D5C" w:rsidRPr="00ED51A9" w:rsidRDefault="00E42D5C" w:rsidP="00E42D5C">
      <w:pPr>
        <w:pStyle w:val="RUSKINSubSub1"/>
      </w:pPr>
      <w:r w:rsidRPr="00ED51A9">
        <w:t xml:space="preserve">Comply with Aluminum Association AA-C21A44.  </w:t>
      </w:r>
    </w:p>
    <w:p w:rsidR="00E42D5C" w:rsidRPr="00ED51A9" w:rsidRDefault="00E42D5C" w:rsidP="00E42D5C">
      <w:pPr>
        <w:pStyle w:val="RUSKINSubSub1"/>
      </w:pPr>
      <w:r w:rsidRPr="00ED51A9">
        <w:t>Apply finish following chemical etching and pretreatment.</w:t>
      </w:r>
    </w:p>
    <w:p w:rsidR="00E42D5C" w:rsidRPr="00ED51A9" w:rsidRDefault="00E42D5C" w:rsidP="00E42D5C">
      <w:pPr>
        <w:pStyle w:val="RUSKINSubSub1"/>
      </w:pPr>
      <w:r w:rsidRPr="00ED51A9">
        <w:t>Minimum Thickness:  0.7 mils (0.018 mm), 60 minute anodizing process.</w:t>
      </w:r>
    </w:p>
    <w:p w:rsidR="00E42D5C" w:rsidRPr="00ED51A9" w:rsidRDefault="00E42D5C" w:rsidP="00E42D5C">
      <w:pPr>
        <w:pStyle w:val="RUSKINSubSub1"/>
      </w:pPr>
      <w:r w:rsidRPr="00ED51A9">
        <w:t xml:space="preserve">Class </w:t>
      </w:r>
      <w:r>
        <w:t>I</w:t>
      </w:r>
      <w:r w:rsidRPr="00ED51A9">
        <w:t xml:space="preserve"> Color Anodized:  Medium Bronze.</w:t>
      </w:r>
    </w:p>
    <w:p w:rsidR="00E42D5C" w:rsidRPr="00ED51A9" w:rsidRDefault="00E42D5C" w:rsidP="00E42D5C">
      <w:pPr>
        <w:pStyle w:val="RUSKINSubSub1"/>
      </w:pPr>
      <w:r w:rsidRPr="00ED51A9">
        <w:t xml:space="preserve">Class </w:t>
      </w:r>
      <w:r>
        <w:t>I</w:t>
      </w:r>
      <w:r w:rsidRPr="00ED51A9">
        <w:t xml:space="preserve"> Color Anodized:  Dark Bronze.</w:t>
      </w:r>
    </w:p>
    <w:p w:rsidR="00E42D5C" w:rsidRPr="00ED51A9" w:rsidRDefault="00E42D5C" w:rsidP="00E42D5C">
      <w:pPr>
        <w:pStyle w:val="RUSKINSubSub1"/>
      </w:pPr>
      <w:r w:rsidRPr="00ED51A9">
        <w:t xml:space="preserve">Class </w:t>
      </w:r>
      <w:r>
        <w:t xml:space="preserve">I </w:t>
      </w:r>
      <w:r w:rsidRPr="00ED51A9">
        <w:t>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3914" w:rsidRDefault="00FD3914">
      <w:pPr>
        <w:spacing w:line="20" w:lineRule="exact"/>
      </w:pPr>
    </w:p>
    <w:p w:rsidR="00FD3914" w:rsidRDefault="00FD3914"/>
  </w:endnote>
  <w:endnote w:type="continuationSeparator" w:id="0">
    <w:p w:rsidR="00FD3914" w:rsidRDefault="00FD3914">
      <w:r>
        <w:t xml:space="preserve"> </w:t>
      </w:r>
    </w:p>
    <w:p w:rsidR="00FD3914" w:rsidRDefault="00FD3914"/>
  </w:endnote>
  <w:endnote w:type="continuationNotice" w:id="1">
    <w:p w:rsidR="00FD3914" w:rsidRDefault="00FD3914">
      <w:r>
        <w:t xml:space="preserve"> </w:t>
      </w:r>
    </w:p>
    <w:p w:rsidR="00FD3914" w:rsidRDefault="00FD39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167DA5">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3914" w:rsidRDefault="00FD3914">
      <w:r>
        <w:separator/>
      </w:r>
    </w:p>
    <w:p w:rsidR="00FD3914" w:rsidRDefault="00FD3914"/>
  </w:footnote>
  <w:footnote w:type="continuationSeparator" w:id="0">
    <w:p w:rsidR="00FD3914" w:rsidRDefault="00FD3914">
      <w:r>
        <w:continuationSeparator/>
      </w:r>
    </w:p>
    <w:p w:rsidR="00FD3914" w:rsidRDefault="00FD391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80417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FB4"/>
    <w:rsid w:val="00000AF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890"/>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67DA5"/>
    <w:rsid w:val="00171152"/>
    <w:rsid w:val="00185FAD"/>
    <w:rsid w:val="00192E11"/>
    <w:rsid w:val="00195CDB"/>
    <w:rsid w:val="0019766B"/>
    <w:rsid w:val="001A606C"/>
    <w:rsid w:val="001A6304"/>
    <w:rsid w:val="001A7982"/>
    <w:rsid w:val="001B3F38"/>
    <w:rsid w:val="001C66D8"/>
    <w:rsid w:val="001D30F7"/>
    <w:rsid w:val="001E61CF"/>
    <w:rsid w:val="001F1C2E"/>
    <w:rsid w:val="00202B6D"/>
    <w:rsid w:val="00210CC1"/>
    <w:rsid w:val="002402BC"/>
    <w:rsid w:val="0024063A"/>
    <w:rsid w:val="002434E7"/>
    <w:rsid w:val="002450DA"/>
    <w:rsid w:val="002470EF"/>
    <w:rsid w:val="002524D9"/>
    <w:rsid w:val="0028234C"/>
    <w:rsid w:val="002941F2"/>
    <w:rsid w:val="002A015A"/>
    <w:rsid w:val="002A1B25"/>
    <w:rsid w:val="002A3526"/>
    <w:rsid w:val="002B01DB"/>
    <w:rsid w:val="002C1103"/>
    <w:rsid w:val="002C2656"/>
    <w:rsid w:val="002D7020"/>
    <w:rsid w:val="002F2385"/>
    <w:rsid w:val="002F4E37"/>
    <w:rsid w:val="00304423"/>
    <w:rsid w:val="003076F6"/>
    <w:rsid w:val="003116BD"/>
    <w:rsid w:val="003305DE"/>
    <w:rsid w:val="00333D71"/>
    <w:rsid w:val="003374B7"/>
    <w:rsid w:val="0033783A"/>
    <w:rsid w:val="003420CD"/>
    <w:rsid w:val="00347F42"/>
    <w:rsid w:val="00360E2F"/>
    <w:rsid w:val="00374F1A"/>
    <w:rsid w:val="00375492"/>
    <w:rsid w:val="003830DE"/>
    <w:rsid w:val="003939C0"/>
    <w:rsid w:val="003A3871"/>
    <w:rsid w:val="003A525C"/>
    <w:rsid w:val="003A634C"/>
    <w:rsid w:val="003B085D"/>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0228C"/>
    <w:rsid w:val="004220F8"/>
    <w:rsid w:val="0042298E"/>
    <w:rsid w:val="004230E4"/>
    <w:rsid w:val="00435A4A"/>
    <w:rsid w:val="00443B33"/>
    <w:rsid w:val="00445A8C"/>
    <w:rsid w:val="00450857"/>
    <w:rsid w:val="00450D9E"/>
    <w:rsid w:val="00450E51"/>
    <w:rsid w:val="00464956"/>
    <w:rsid w:val="0047674D"/>
    <w:rsid w:val="004836BA"/>
    <w:rsid w:val="00491B34"/>
    <w:rsid w:val="004937C5"/>
    <w:rsid w:val="0049753F"/>
    <w:rsid w:val="004A190A"/>
    <w:rsid w:val="004A5D41"/>
    <w:rsid w:val="004B16FD"/>
    <w:rsid w:val="004B34C1"/>
    <w:rsid w:val="004B4966"/>
    <w:rsid w:val="004B7EF1"/>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2E70"/>
    <w:rsid w:val="005C7116"/>
    <w:rsid w:val="005D053E"/>
    <w:rsid w:val="005D0C22"/>
    <w:rsid w:val="005D4C15"/>
    <w:rsid w:val="005E1F43"/>
    <w:rsid w:val="005E5FCD"/>
    <w:rsid w:val="00603F5B"/>
    <w:rsid w:val="00621305"/>
    <w:rsid w:val="00624785"/>
    <w:rsid w:val="00633AD0"/>
    <w:rsid w:val="00647C47"/>
    <w:rsid w:val="00654A8A"/>
    <w:rsid w:val="00657F0B"/>
    <w:rsid w:val="00661653"/>
    <w:rsid w:val="00673D4D"/>
    <w:rsid w:val="006768BA"/>
    <w:rsid w:val="006803B6"/>
    <w:rsid w:val="0068149D"/>
    <w:rsid w:val="006872EE"/>
    <w:rsid w:val="00693588"/>
    <w:rsid w:val="006A11CF"/>
    <w:rsid w:val="006A6F4D"/>
    <w:rsid w:val="006B4780"/>
    <w:rsid w:val="006C0A19"/>
    <w:rsid w:val="006C25D6"/>
    <w:rsid w:val="006C68E7"/>
    <w:rsid w:val="006C6B74"/>
    <w:rsid w:val="006C6E99"/>
    <w:rsid w:val="006D10A4"/>
    <w:rsid w:val="006E06B2"/>
    <w:rsid w:val="00702023"/>
    <w:rsid w:val="00712E3C"/>
    <w:rsid w:val="007276D0"/>
    <w:rsid w:val="0074137E"/>
    <w:rsid w:val="007508A3"/>
    <w:rsid w:val="007534B5"/>
    <w:rsid w:val="00777EBC"/>
    <w:rsid w:val="00780AA6"/>
    <w:rsid w:val="00783EF5"/>
    <w:rsid w:val="0079210B"/>
    <w:rsid w:val="00792AA2"/>
    <w:rsid w:val="007959CC"/>
    <w:rsid w:val="007A60A9"/>
    <w:rsid w:val="007B2435"/>
    <w:rsid w:val="007C7292"/>
    <w:rsid w:val="007D2C94"/>
    <w:rsid w:val="007D384C"/>
    <w:rsid w:val="007D6F7C"/>
    <w:rsid w:val="007E781E"/>
    <w:rsid w:val="0080615F"/>
    <w:rsid w:val="00810A20"/>
    <w:rsid w:val="00812014"/>
    <w:rsid w:val="008170E7"/>
    <w:rsid w:val="00827AB9"/>
    <w:rsid w:val="0083429B"/>
    <w:rsid w:val="008437CB"/>
    <w:rsid w:val="008525AE"/>
    <w:rsid w:val="00852ECA"/>
    <w:rsid w:val="00855779"/>
    <w:rsid w:val="00862B8F"/>
    <w:rsid w:val="008700BE"/>
    <w:rsid w:val="00874502"/>
    <w:rsid w:val="008806B0"/>
    <w:rsid w:val="0088392A"/>
    <w:rsid w:val="008A17F0"/>
    <w:rsid w:val="008B2CD0"/>
    <w:rsid w:val="008B52F4"/>
    <w:rsid w:val="008B7274"/>
    <w:rsid w:val="008C4EB1"/>
    <w:rsid w:val="008C607B"/>
    <w:rsid w:val="008C6540"/>
    <w:rsid w:val="008D04FE"/>
    <w:rsid w:val="008F3EFE"/>
    <w:rsid w:val="008F43E1"/>
    <w:rsid w:val="008F60A0"/>
    <w:rsid w:val="009028FF"/>
    <w:rsid w:val="00911F1D"/>
    <w:rsid w:val="00925026"/>
    <w:rsid w:val="00940DA5"/>
    <w:rsid w:val="00947F65"/>
    <w:rsid w:val="00956892"/>
    <w:rsid w:val="00960492"/>
    <w:rsid w:val="00974CC2"/>
    <w:rsid w:val="0098146E"/>
    <w:rsid w:val="00983FD9"/>
    <w:rsid w:val="009946B2"/>
    <w:rsid w:val="009B096B"/>
    <w:rsid w:val="009C46C6"/>
    <w:rsid w:val="009D0744"/>
    <w:rsid w:val="009D72A2"/>
    <w:rsid w:val="009E2806"/>
    <w:rsid w:val="009F5FB4"/>
    <w:rsid w:val="00A0140F"/>
    <w:rsid w:val="00A16967"/>
    <w:rsid w:val="00A21A25"/>
    <w:rsid w:val="00A22B06"/>
    <w:rsid w:val="00A24BA8"/>
    <w:rsid w:val="00A26E99"/>
    <w:rsid w:val="00A276C6"/>
    <w:rsid w:val="00A30745"/>
    <w:rsid w:val="00A41D08"/>
    <w:rsid w:val="00A5278B"/>
    <w:rsid w:val="00A72F67"/>
    <w:rsid w:val="00A81A32"/>
    <w:rsid w:val="00A85360"/>
    <w:rsid w:val="00A86338"/>
    <w:rsid w:val="00A90F29"/>
    <w:rsid w:val="00A95B3F"/>
    <w:rsid w:val="00A9724D"/>
    <w:rsid w:val="00AA3460"/>
    <w:rsid w:val="00AA4ACB"/>
    <w:rsid w:val="00AC73A1"/>
    <w:rsid w:val="00AE6444"/>
    <w:rsid w:val="00AF351D"/>
    <w:rsid w:val="00AF4B51"/>
    <w:rsid w:val="00B03DD6"/>
    <w:rsid w:val="00B1143E"/>
    <w:rsid w:val="00B14BFC"/>
    <w:rsid w:val="00B342BF"/>
    <w:rsid w:val="00B37D04"/>
    <w:rsid w:val="00B43CFF"/>
    <w:rsid w:val="00B45E09"/>
    <w:rsid w:val="00B46B5B"/>
    <w:rsid w:val="00B51C13"/>
    <w:rsid w:val="00B545CA"/>
    <w:rsid w:val="00B668C7"/>
    <w:rsid w:val="00B713E9"/>
    <w:rsid w:val="00B80E34"/>
    <w:rsid w:val="00B82F14"/>
    <w:rsid w:val="00B86818"/>
    <w:rsid w:val="00B97B27"/>
    <w:rsid w:val="00BA4418"/>
    <w:rsid w:val="00BA53EF"/>
    <w:rsid w:val="00BB593E"/>
    <w:rsid w:val="00BD1845"/>
    <w:rsid w:val="00BD2880"/>
    <w:rsid w:val="00BD2DAE"/>
    <w:rsid w:val="00BD5192"/>
    <w:rsid w:val="00BE0A23"/>
    <w:rsid w:val="00BE5D53"/>
    <w:rsid w:val="00BE6203"/>
    <w:rsid w:val="00BE7792"/>
    <w:rsid w:val="00C1259E"/>
    <w:rsid w:val="00C15A31"/>
    <w:rsid w:val="00C30825"/>
    <w:rsid w:val="00C36A4E"/>
    <w:rsid w:val="00C42E58"/>
    <w:rsid w:val="00C457A4"/>
    <w:rsid w:val="00C5071D"/>
    <w:rsid w:val="00C51372"/>
    <w:rsid w:val="00C5189D"/>
    <w:rsid w:val="00C51F60"/>
    <w:rsid w:val="00C60380"/>
    <w:rsid w:val="00C66F2A"/>
    <w:rsid w:val="00C85988"/>
    <w:rsid w:val="00C92EC6"/>
    <w:rsid w:val="00CA2479"/>
    <w:rsid w:val="00CB6BB2"/>
    <w:rsid w:val="00CD257A"/>
    <w:rsid w:val="00CD6AF0"/>
    <w:rsid w:val="00CE28FC"/>
    <w:rsid w:val="00CE3CF2"/>
    <w:rsid w:val="00CE4D3A"/>
    <w:rsid w:val="00CF141B"/>
    <w:rsid w:val="00CF67F5"/>
    <w:rsid w:val="00D0463D"/>
    <w:rsid w:val="00D10AF4"/>
    <w:rsid w:val="00D11A79"/>
    <w:rsid w:val="00D1431B"/>
    <w:rsid w:val="00D17407"/>
    <w:rsid w:val="00D209B6"/>
    <w:rsid w:val="00D31865"/>
    <w:rsid w:val="00D32DF2"/>
    <w:rsid w:val="00D34F1B"/>
    <w:rsid w:val="00D474E1"/>
    <w:rsid w:val="00D573FA"/>
    <w:rsid w:val="00D74FA9"/>
    <w:rsid w:val="00D7545A"/>
    <w:rsid w:val="00D80D5E"/>
    <w:rsid w:val="00D82465"/>
    <w:rsid w:val="00D836C6"/>
    <w:rsid w:val="00DA0E00"/>
    <w:rsid w:val="00DA1AE6"/>
    <w:rsid w:val="00DB4362"/>
    <w:rsid w:val="00DB73E9"/>
    <w:rsid w:val="00DB772C"/>
    <w:rsid w:val="00DC3951"/>
    <w:rsid w:val="00DC7536"/>
    <w:rsid w:val="00DC7631"/>
    <w:rsid w:val="00DD291C"/>
    <w:rsid w:val="00DD6597"/>
    <w:rsid w:val="00DE0FDB"/>
    <w:rsid w:val="00DE3BCC"/>
    <w:rsid w:val="00DE6F5E"/>
    <w:rsid w:val="00DF0E75"/>
    <w:rsid w:val="00E02E83"/>
    <w:rsid w:val="00E15A94"/>
    <w:rsid w:val="00E26F56"/>
    <w:rsid w:val="00E35460"/>
    <w:rsid w:val="00E36C13"/>
    <w:rsid w:val="00E37F75"/>
    <w:rsid w:val="00E41A50"/>
    <w:rsid w:val="00E4260E"/>
    <w:rsid w:val="00E42D5C"/>
    <w:rsid w:val="00E50BAD"/>
    <w:rsid w:val="00E55A52"/>
    <w:rsid w:val="00E6363A"/>
    <w:rsid w:val="00E66116"/>
    <w:rsid w:val="00E7400C"/>
    <w:rsid w:val="00E84718"/>
    <w:rsid w:val="00E863F3"/>
    <w:rsid w:val="00EA2000"/>
    <w:rsid w:val="00EB74E3"/>
    <w:rsid w:val="00EC6BC2"/>
    <w:rsid w:val="00ED51A9"/>
    <w:rsid w:val="00EE0692"/>
    <w:rsid w:val="00EE1858"/>
    <w:rsid w:val="00EE2F70"/>
    <w:rsid w:val="00EE4CAE"/>
    <w:rsid w:val="00EF6AC3"/>
    <w:rsid w:val="00F10EC3"/>
    <w:rsid w:val="00F12F89"/>
    <w:rsid w:val="00F262DC"/>
    <w:rsid w:val="00F303A3"/>
    <w:rsid w:val="00F32C05"/>
    <w:rsid w:val="00F35F54"/>
    <w:rsid w:val="00F36AF8"/>
    <w:rsid w:val="00F373C4"/>
    <w:rsid w:val="00F43AA1"/>
    <w:rsid w:val="00F54D57"/>
    <w:rsid w:val="00F60D18"/>
    <w:rsid w:val="00F658D6"/>
    <w:rsid w:val="00F719CD"/>
    <w:rsid w:val="00F81079"/>
    <w:rsid w:val="00FB3C14"/>
    <w:rsid w:val="00FC139A"/>
    <w:rsid w:val="00FC375D"/>
    <w:rsid w:val="00FC4494"/>
    <w:rsid w:val="00FD0305"/>
    <w:rsid w:val="00FD3914"/>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62C382D5-11D4-4429-86AD-48AB3A967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C2E7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5C2E70"/>
    <w:pPr>
      <w:numPr>
        <w:numId w:val="19"/>
      </w:numPr>
      <w:outlineLvl w:val="0"/>
    </w:pPr>
  </w:style>
  <w:style w:type="paragraph" w:styleId="Heading2">
    <w:name w:val="heading 2"/>
    <w:basedOn w:val="Normal"/>
    <w:next w:val="Normal"/>
    <w:link w:val="Heading2Char"/>
    <w:qFormat/>
    <w:rsid w:val="005C2E70"/>
    <w:pPr>
      <w:numPr>
        <w:ilvl w:val="1"/>
        <w:numId w:val="19"/>
      </w:numPr>
      <w:outlineLvl w:val="1"/>
    </w:pPr>
  </w:style>
  <w:style w:type="paragraph" w:styleId="Heading3">
    <w:name w:val="heading 3"/>
    <w:basedOn w:val="Normal"/>
    <w:next w:val="Normal"/>
    <w:link w:val="Heading3Char"/>
    <w:qFormat/>
    <w:rsid w:val="005C2E70"/>
    <w:pPr>
      <w:numPr>
        <w:ilvl w:val="2"/>
        <w:numId w:val="19"/>
      </w:numPr>
      <w:outlineLvl w:val="2"/>
    </w:pPr>
  </w:style>
  <w:style w:type="paragraph" w:styleId="Heading4">
    <w:name w:val="heading 4"/>
    <w:basedOn w:val="Normal"/>
    <w:next w:val="Normal"/>
    <w:link w:val="Heading4Char"/>
    <w:qFormat/>
    <w:rsid w:val="005C2E70"/>
    <w:pPr>
      <w:numPr>
        <w:ilvl w:val="3"/>
        <w:numId w:val="19"/>
      </w:numPr>
      <w:outlineLvl w:val="3"/>
    </w:pPr>
  </w:style>
  <w:style w:type="paragraph" w:styleId="Heading5">
    <w:name w:val="heading 5"/>
    <w:basedOn w:val="Normal"/>
    <w:next w:val="Normal"/>
    <w:link w:val="Heading5Char"/>
    <w:qFormat/>
    <w:rsid w:val="005C2E70"/>
    <w:pPr>
      <w:numPr>
        <w:ilvl w:val="4"/>
        <w:numId w:val="19"/>
      </w:numPr>
      <w:outlineLvl w:val="4"/>
    </w:pPr>
  </w:style>
  <w:style w:type="paragraph" w:styleId="Heading6">
    <w:name w:val="heading 6"/>
    <w:basedOn w:val="Normal"/>
    <w:next w:val="Normal"/>
    <w:link w:val="Heading6Char"/>
    <w:qFormat/>
    <w:rsid w:val="005C2E70"/>
    <w:pPr>
      <w:numPr>
        <w:ilvl w:val="5"/>
        <w:numId w:val="19"/>
      </w:numPr>
      <w:outlineLvl w:val="5"/>
    </w:pPr>
  </w:style>
  <w:style w:type="paragraph" w:styleId="Heading7">
    <w:name w:val="heading 7"/>
    <w:basedOn w:val="Normal"/>
    <w:next w:val="Normal"/>
    <w:link w:val="Heading7Char"/>
    <w:qFormat/>
    <w:rsid w:val="005C2E70"/>
    <w:pPr>
      <w:numPr>
        <w:ilvl w:val="6"/>
        <w:numId w:val="19"/>
      </w:numPr>
      <w:outlineLvl w:val="6"/>
    </w:pPr>
  </w:style>
  <w:style w:type="paragraph" w:styleId="Heading8">
    <w:name w:val="heading 8"/>
    <w:basedOn w:val="Normal"/>
    <w:next w:val="Normal"/>
    <w:link w:val="Heading8Char"/>
    <w:qFormat/>
    <w:rsid w:val="005C2E70"/>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5C2E70"/>
    <w:rPr>
      <w:rFonts w:ascii="Arial" w:hAnsi="Arial" w:cs="Arial"/>
    </w:rPr>
  </w:style>
  <w:style w:type="character" w:customStyle="1" w:styleId="Heading2Char">
    <w:name w:val="Heading 2 Char"/>
    <w:link w:val="Heading2"/>
    <w:locked/>
    <w:rsid w:val="005C2E70"/>
    <w:rPr>
      <w:rFonts w:ascii="Arial" w:hAnsi="Arial" w:cs="Arial"/>
    </w:rPr>
  </w:style>
  <w:style w:type="character" w:customStyle="1" w:styleId="Heading3Char">
    <w:name w:val="Heading 3 Char"/>
    <w:link w:val="Heading3"/>
    <w:locked/>
    <w:rsid w:val="005C2E70"/>
    <w:rPr>
      <w:rFonts w:ascii="Arial" w:hAnsi="Arial" w:cs="Arial"/>
    </w:rPr>
  </w:style>
  <w:style w:type="character" w:customStyle="1" w:styleId="Heading4Char">
    <w:name w:val="Heading 4 Char"/>
    <w:link w:val="Heading4"/>
    <w:locked/>
    <w:rsid w:val="005C2E70"/>
    <w:rPr>
      <w:rFonts w:ascii="Arial" w:hAnsi="Arial" w:cs="Arial"/>
    </w:rPr>
  </w:style>
  <w:style w:type="character" w:customStyle="1" w:styleId="Heading5Char">
    <w:name w:val="Heading 5 Char"/>
    <w:link w:val="Heading5"/>
    <w:locked/>
    <w:rsid w:val="005C2E70"/>
    <w:rPr>
      <w:rFonts w:ascii="Arial" w:hAnsi="Arial" w:cs="Arial"/>
    </w:rPr>
  </w:style>
  <w:style w:type="character" w:customStyle="1" w:styleId="Heading6Char">
    <w:name w:val="Heading 6 Char"/>
    <w:link w:val="Heading6"/>
    <w:locked/>
    <w:rsid w:val="005C2E70"/>
    <w:rPr>
      <w:rFonts w:ascii="Arial" w:hAnsi="Arial" w:cs="Arial"/>
    </w:rPr>
  </w:style>
  <w:style w:type="character" w:customStyle="1" w:styleId="Heading7Char">
    <w:name w:val="Heading 7 Char"/>
    <w:link w:val="Heading7"/>
    <w:locked/>
    <w:rsid w:val="005C2E70"/>
    <w:rPr>
      <w:rFonts w:ascii="Arial" w:hAnsi="Arial" w:cs="Arial"/>
    </w:rPr>
  </w:style>
  <w:style w:type="character" w:customStyle="1" w:styleId="Heading8Char">
    <w:name w:val="Heading 8 Char"/>
    <w:link w:val="Heading8"/>
    <w:locked/>
    <w:rsid w:val="005C2E70"/>
    <w:rPr>
      <w:rFonts w:ascii="Arial" w:hAnsi="Arial" w:cs="Arial"/>
    </w:rPr>
  </w:style>
  <w:style w:type="paragraph" w:customStyle="1" w:styleId="RUSKINTitleOfSection">
    <w:name w:val="RUSKIN TitleOfSection"/>
    <w:basedOn w:val="Normal"/>
    <w:next w:val="Normal"/>
    <w:rsid w:val="005C2E70"/>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5C2E70"/>
    <w:pPr>
      <w:spacing w:before="480"/>
    </w:pPr>
  </w:style>
  <w:style w:type="paragraph" w:customStyle="1" w:styleId="RUSKINPart">
    <w:name w:val="RUSKIN Part"/>
    <w:basedOn w:val="Normal"/>
    <w:link w:val="RUSKINPartCharChar"/>
    <w:autoRedefine/>
    <w:rsid w:val="005C2E70"/>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5C2E70"/>
    <w:rPr>
      <w:rFonts w:ascii="Arial" w:hAnsi="Arial" w:cs="Arial"/>
    </w:rPr>
  </w:style>
  <w:style w:type="paragraph" w:customStyle="1" w:styleId="RUSKINArticle">
    <w:name w:val="RUSKIN Article"/>
    <w:basedOn w:val="RUSKINPart"/>
    <w:next w:val="RUSKINParagraph"/>
    <w:link w:val="RUSKINArticleChar"/>
    <w:rsid w:val="005C2E70"/>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5C2E70"/>
    <w:rPr>
      <w:rFonts w:ascii="Arial" w:hAnsi="Arial" w:cs="Arial"/>
    </w:rPr>
  </w:style>
  <w:style w:type="paragraph" w:customStyle="1" w:styleId="RUSKINParagraph">
    <w:name w:val="RUSKIN Paragraph"/>
    <w:basedOn w:val="RUSKINArticle"/>
    <w:next w:val="RUSKINSubPara"/>
    <w:rsid w:val="005C2E70"/>
    <w:pPr>
      <w:numPr>
        <w:ilvl w:val="2"/>
      </w:numPr>
      <w:tabs>
        <w:tab w:val="clear" w:pos="1152"/>
        <w:tab w:val="left" w:pos="576"/>
      </w:tabs>
    </w:pPr>
  </w:style>
  <w:style w:type="paragraph" w:customStyle="1" w:styleId="RUSKINSubPara">
    <w:name w:val="RUSKIN SubPara"/>
    <w:basedOn w:val="RUSKINParagraph"/>
    <w:rsid w:val="005C2E70"/>
    <w:pPr>
      <w:numPr>
        <w:ilvl w:val="3"/>
      </w:numPr>
      <w:tabs>
        <w:tab w:val="clear" w:pos="1728"/>
      </w:tabs>
      <w:spacing w:before="0"/>
    </w:pPr>
  </w:style>
  <w:style w:type="paragraph" w:customStyle="1" w:styleId="RUSKINSubSub1">
    <w:name w:val="RUSKIN SubSub1"/>
    <w:basedOn w:val="RUSKINSubPara"/>
    <w:rsid w:val="005C2E70"/>
    <w:pPr>
      <w:numPr>
        <w:ilvl w:val="4"/>
      </w:numPr>
      <w:tabs>
        <w:tab w:val="clear" w:pos="2304"/>
      </w:tabs>
    </w:pPr>
  </w:style>
  <w:style w:type="paragraph" w:customStyle="1" w:styleId="RUSKINSubSub2">
    <w:name w:val="RUSKIN SubSub2"/>
    <w:basedOn w:val="RUSKINSubSub1"/>
    <w:rsid w:val="005C2E70"/>
    <w:pPr>
      <w:numPr>
        <w:ilvl w:val="5"/>
      </w:numPr>
      <w:tabs>
        <w:tab w:val="clear" w:pos="2880"/>
      </w:tabs>
    </w:pPr>
  </w:style>
  <w:style w:type="paragraph" w:customStyle="1" w:styleId="RUSKINSubSub3">
    <w:name w:val="RUSKIN SubSub3"/>
    <w:basedOn w:val="RUSKINSubSub2"/>
    <w:rsid w:val="005C2E70"/>
    <w:pPr>
      <w:numPr>
        <w:ilvl w:val="6"/>
      </w:numPr>
    </w:pPr>
  </w:style>
  <w:style w:type="character" w:styleId="Hyperlink">
    <w:name w:val="Hyperlink"/>
    <w:rsid w:val="005C2E70"/>
    <w:rPr>
      <w:rFonts w:cs="Times New Roman"/>
      <w:color w:val="0000FF"/>
      <w:u w:val="single"/>
    </w:rPr>
  </w:style>
  <w:style w:type="paragraph" w:customStyle="1" w:styleId="RUSKINNote">
    <w:name w:val="RUSKIN Note"/>
    <w:basedOn w:val="Normal"/>
    <w:rsid w:val="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5C2E70"/>
    <w:pPr>
      <w:tabs>
        <w:tab w:val="center" w:pos="4320"/>
        <w:tab w:val="right" w:pos="8640"/>
      </w:tabs>
    </w:pPr>
  </w:style>
  <w:style w:type="character" w:customStyle="1" w:styleId="HeaderChar">
    <w:name w:val="Header Char"/>
    <w:link w:val="Header"/>
    <w:locked/>
    <w:rsid w:val="005C2E70"/>
    <w:rPr>
      <w:rFonts w:ascii="Arial" w:hAnsi="Arial" w:cs="Arial"/>
    </w:rPr>
  </w:style>
  <w:style w:type="paragraph" w:styleId="Footer">
    <w:name w:val="footer"/>
    <w:basedOn w:val="Normal"/>
    <w:link w:val="FooterChar"/>
    <w:rsid w:val="005C2E70"/>
    <w:pPr>
      <w:tabs>
        <w:tab w:val="center" w:pos="4320"/>
        <w:tab w:val="right" w:pos="8640"/>
      </w:tabs>
    </w:pPr>
  </w:style>
  <w:style w:type="character" w:customStyle="1" w:styleId="FooterChar">
    <w:name w:val="Footer Char"/>
    <w:link w:val="Footer"/>
    <w:locked/>
    <w:rsid w:val="005C2E70"/>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110</TotalTime>
  <Pages>2</Pages>
  <Words>3522</Words>
  <Characters>20080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23555</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(ELC6375DAX)</dc:subject>
  <dc:creator>Wendel</dc:creator>
  <cp:lastModifiedBy>Garry Bryant</cp:lastModifiedBy>
  <cp:revision>7</cp:revision>
  <cp:lastPrinted>2009-11-25T14:21:00Z</cp:lastPrinted>
  <dcterms:created xsi:type="dcterms:W3CDTF">2015-03-18T16:00:00Z</dcterms:created>
  <dcterms:modified xsi:type="dcterms:W3CDTF">2017-02-15T15:19:00Z</dcterms:modified>
</cp:coreProperties>
</file>