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31C" w:rsidRPr="004A4EE5" w:rsidRDefault="00C0731C" w:rsidP="00C0731C">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A4608B" w:rsidP="00464956">
      <w:pPr>
        <w:pStyle w:val="RUSKINTitleOfSection"/>
      </w:pPr>
      <w:r>
        <w:t>SECTION 23 37 23</w:t>
      </w:r>
    </w:p>
    <w:p w:rsidR="003F5F1B" w:rsidRPr="0088392A" w:rsidRDefault="003F5F1B" w:rsidP="00FC4494">
      <w:pPr>
        <w:pStyle w:val="RUSKINTitleOfSection"/>
      </w:pPr>
      <w:r>
        <w:t>STATIONARY</w:t>
      </w:r>
      <w:r w:rsidRPr="0088392A">
        <w:t xml:space="preserve"> </w:t>
      </w:r>
      <w:r>
        <w:t xml:space="preserve">BLADE </w:t>
      </w:r>
      <w:r w:rsidR="00DC4615">
        <w:t>BOX CORNER LOUVERED PENTHOUSES</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C0731C">
      <w:pPr>
        <w:pStyle w:val="RUSKINNote"/>
        <w:spacing w:before="0"/>
      </w:pPr>
      <w:r w:rsidRPr="00BA4418">
        <w:tab/>
        <w:t>3900 Dr. Greaves Road</w:t>
      </w:r>
    </w:p>
    <w:p w:rsidR="003F5F1B" w:rsidRPr="00BA4418" w:rsidRDefault="003F5F1B" w:rsidP="00C0731C">
      <w:pPr>
        <w:pStyle w:val="RUSKINNote"/>
        <w:spacing w:before="0"/>
      </w:pPr>
      <w:r w:rsidRPr="00BA4418">
        <w:tab/>
        <w:t>Kansas City, Missouri 64030</w:t>
      </w:r>
    </w:p>
    <w:p w:rsidR="003F5F1B" w:rsidRPr="00BA4418" w:rsidRDefault="003F5F1B" w:rsidP="00C0731C">
      <w:pPr>
        <w:pStyle w:val="RUSKINNote"/>
        <w:spacing w:before="0"/>
      </w:pPr>
      <w:r w:rsidRPr="00BA4418">
        <w:tab/>
        <w:t>Tel: (816) 761-7476</w:t>
      </w:r>
    </w:p>
    <w:p w:rsidR="003F5F1B" w:rsidRPr="00BA4418" w:rsidRDefault="003F5F1B" w:rsidP="00C0731C">
      <w:pPr>
        <w:pStyle w:val="RUSKINNote"/>
        <w:spacing w:before="0"/>
      </w:pPr>
      <w:r w:rsidRPr="00BA4418">
        <w:tab/>
        <w:t>Fax: (816) 765-8955</w:t>
      </w:r>
    </w:p>
    <w:p w:rsidR="003F5F1B" w:rsidRPr="00BA4418" w:rsidRDefault="003F5F1B" w:rsidP="00C0731C">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C0731C">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C0731C">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NOTE TO SPECIFIER **  This section covers Ruskin Company</w:t>
      </w:r>
      <w:r w:rsidR="00F42F6E">
        <w:t xml:space="preserve"> PHB</w:t>
      </w:r>
      <w:r w:rsidR="00A810AF">
        <w:t xml:space="preserve"> </w:t>
      </w:r>
      <w:r w:rsidRPr="00BA4418">
        <w:t>stationary blade louver</w:t>
      </w:r>
      <w:r w:rsidR="00F42F6E">
        <w:t>ed Penthouse</w:t>
      </w:r>
      <w:r w:rsidRPr="00BA4418">
        <w:t xml:space="preserve"> </w:t>
      </w:r>
      <w:r w:rsidR="000B01FC">
        <w:t xml:space="preserve"> with Box Corners.</w:t>
      </w:r>
      <w:r w:rsidRPr="00BA4418">
        <w:t xml:space="preserve"> Consult Ruskin Company representative for assistance in editing this section for specific applications.</w:t>
      </w:r>
    </w:p>
    <w:p w:rsidR="003F5F1B" w:rsidRPr="00E36C13" w:rsidRDefault="000B01FC" w:rsidP="00F07F59">
      <w:pPr>
        <w:pStyle w:val="RUSKINParagraph"/>
      </w:pPr>
      <w:r>
        <w:t>Extruded A</w:t>
      </w:r>
      <w:r w:rsidR="00F42F6E">
        <w:t>luminum</w:t>
      </w:r>
      <w:r w:rsidR="0028016C">
        <w:t xml:space="preserve"> or Formed Galvanized Steel</w:t>
      </w:r>
      <w:r>
        <w:t xml:space="preserve"> Stationary Blade</w:t>
      </w:r>
      <w:r w:rsidR="00F42F6E">
        <w:t xml:space="preserve"> Boxed Corner </w:t>
      </w:r>
      <w:r w:rsidR="0028016C">
        <w:t xml:space="preserve">Penthouse.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2D3994" w:rsidRPr="002D3994" w:rsidRDefault="002D3994" w:rsidP="002D3994">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t>ASCE 7 - Minimum Design Loads for Buildings and Other Structures.</w:t>
      </w:r>
    </w:p>
    <w:p w:rsidR="009B4EB3" w:rsidRPr="0088392A" w:rsidRDefault="009B4EB3" w:rsidP="009B4EB3">
      <w:pPr>
        <w:pStyle w:val="RUSKINParagraph"/>
      </w:pPr>
      <w:r w:rsidRPr="0088392A">
        <w:t>ASTM B209 - Standard Specification for Aluminum and Aluminum-Alloy Sheet and Plate.</w:t>
      </w:r>
    </w:p>
    <w:p w:rsidR="009B4EB3" w:rsidRPr="0088392A" w:rsidRDefault="009B4EB3" w:rsidP="009B4EB3">
      <w:pPr>
        <w:pStyle w:val="RUSKINParagraph"/>
      </w:pPr>
      <w:r w:rsidRPr="0088392A">
        <w:lastRenderedPageBreak/>
        <w:t>ASTM B221 - Standard Specification for Aluminum and Aluminum-Alloy Extruded Bars, Rods, Wire, Profiles, and Tubes.</w:t>
      </w:r>
    </w:p>
    <w:p w:rsidR="009B4EB3" w:rsidRPr="0088392A" w:rsidRDefault="009B4EB3" w:rsidP="009B4EB3">
      <w:pPr>
        <w:pStyle w:val="RUSKINParagraph"/>
      </w:pPr>
      <w:r w:rsidRPr="0088392A">
        <w:t>ASTM D822 - Standard Practice for Filtered Open-Flame Carbon-Arc Exposures of Paint and Related Coatings</w:t>
      </w:r>
    </w:p>
    <w:p w:rsidR="009B4EB3" w:rsidRPr="0088392A" w:rsidRDefault="009B4EB3" w:rsidP="009B4EB3">
      <w:pPr>
        <w:pStyle w:val="RUSKINParagraph"/>
      </w:pPr>
      <w:r w:rsidRPr="0088392A">
        <w:t>ASTM D2244 - Standard Test Method for Calculation of Color Differences From Instrumentally Measured Color Coordinates.</w:t>
      </w:r>
    </w:p>
    <w:p w:rsidR="009B4EB3" w:rsidRDefault="009B4EB3" w:rsidP="009B4EB3">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U</w:t>
      </w:r>
      <w:r w:rsidR="00333D71">
        <w:t xml:space="preserve">.S. </w:t>
      </w:r>
      <w:r w:rsidR="003F5F1B" w:rsidRPr="0088392A">
        <w:t>Green Building Council LEED</w:t>
      </w:r>
      <w:r w:rsidR="00333D71">
        <w:t>®</w:t>
      </w:r>
      <w:r>
        <w:t xml:space="preserve"> </w:t>
      </w:r>
      <w:r w:rsidR="003F5F1B" w:rsidRPr="0088392A">
        <w:t>Rating System.</w:t>
      </w:r>
    </w:p>
    <w:p w:rsidR="00C0731C" w:rsidRPr="0088392A" w:rsidRDefault="00C0731C" w:rsidP="00C0731C">
      <w:pPr>
        <w:pStyle w:val="RUSKINArticle"/>
      </w:pPr>
      <w:r w:rsidRPr="0088392A">
        <w:t>DEFINITIONS</w:t>
      </w:r>
    </w:p>
    <w:p w:rsidR="00C0731C" w:rsidRPr="0088392A" w:rsidRDefault="00C0731C" w:rsidP="00C0731C">
      <w:pPr>
        <w:pStyle w:val="RUSKINNote"/>
      </w:pPr>
      <w:r w:rsidRPr="0088392A">
        <w:t>** NOTE TO SPECIFIER **  Retain definitions remaining after this Section has been edited.</w:t>
      </w:r>
    </w:p>
    <w:p w:rsidR="00C0731C" w:rsidRPr="0088392A" w:rsidRDefault="00C0731C" w:rsidP="00C0731C">
      <w:pPr>
        <w:pStyle w:val="RUSKINParagraph"/>
      </w:pPr>
      <w:r w:rsidRPr="0088392A">
        <w:t>Louver Terminology:  Definitions of terms for metal louvers contained in AMCA 501 apply to this Section unless otherwise defined in this Section or in referenced standards.</w:t>
      </w:r>
    </w:p>
    <w:p w:rsidR="00C0731C" w:rsidRPr="0088392A" w:rsidRDefault="00C0731C" w:rsidP="00C0731C">
      <w:pPr>
        <w:pStyle w:val="RUSKINParagraph"/>
      </w:pPr>
      <w:r w:rsidRPr="0088392A">
        <w:t>Horizontal Louver:  Louver with horizontal blades; i.e., the axes of the blades are horizontal.</w:t>
      </w:r>
    </w:p>
    <w:p w:rsidR="00C0731C" w:rsidRPr="0088392A" w:rsidRDefault="00C0731C" w:rsidP="00C0731C">
      <w:pPr>
        <w:pStyle w:val="RUSKINParagraph"/>
      </w:pPr>
      <w:r w:rsidRPr="0088392A">
        <w:t>Vertical Louver:  Louver with vertical blades; i.e., the axes of the blades are vertical.</w:t>
      </w:r>
    </w:p>
    <w:p w:rsidR="00C0731C" w:rsidRPr="0088392A" w:rsidRDefault="00C0731C" w:rsidP="00C0731C">
      <w:pPr>
        <w:pStyle w:val="RUSKINParagraph"/>
      </w:pPr>
      <w:r w:rsidRPr="0088392A">
        <w:t>Drainable-Blade Louver:  Louver with blades having gutters that collect water and drain it to channels in jambs and mullions, which carry it to bottom of unit and away from opening.</w:t>
      </w:r>
    </w:p>
    <w:p w:rsidR="00C0731C" w:rsidRPr="0088392A" w:rsidRDefault="00C0731C" w:rsidP="00C0731C">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 xml:space="preserve">Percentage of recycled content showing cost and percentage(s) of post-consumer and/or post-industrial content, and the total </w:t>
      </w:r>
      <w:r w:rsidR="0006566F">
        <w:t>cost of materials for the Penthouse</w:t>
      </w:r>
      <w:r w:rsidRPr="0088392A">
        <w:t>.</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0B01FC" w:rsidP="00BA4418">
      <w:pPr>
        <w:pStyle w:val="RUSKINParagraph"/>
      </w:pPr>
      <w:r>
        <w:lastRenderedPageBreak/>
        <w:t>Product Schedule:  For penthouses</w:t>
      </w:r>
      <w:r w:rsidR="003F5F1B" w:rsidRPr="0088392A">
        <w:t>.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w:t>
      </w:r>
      <w:r w:rsidR="00A568EB">
        <w:t>ed by a qualified testing organization</w:t>
      </w:r>
      <w:r w:rsidRPr="0088392A">
        <w:t>.</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Ratings based on tests and procedures performed in accordance with AMCA 511 and comply with AMCA Certified Rating</w:t>
      </w:r>
      <w:r w:rsidR="0006566F">
        <w:t xml:space="preserve">s Program. </w:t>
      </w:r>
      <w:r w:rsidRPr="005B7E4F">
        <w:t>.</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06566F" w:rsidP="00BA4418">
      <w:pPr>
        <w:pStyle w:val="RUSKINSubPara"/>
      </w:pPr>
      <w:r>
        <w:t>Penthouses</w:t>
      </w:r>
      <w:r w:rsidR="003F5F1B" w:rsidRPr="0088392A">
        <w:t xml:space="preserve">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7E6126">
        <w:t>73</w:t>
      </w:r>
      <w:r w:rsidRPr="00304423">
        <w:t>% by weight. 1</w:t>
      </w:r>
      <w:r w:rsidR="007E6126">
        <w:t>8</w:t>
      </w:r>
      <w:r w:rsidRPr="00304423">
        <w:t xml:space="preserve">% </w:t>
      </w:r>
      <w:r w:rsidR="00543A7E" w:rsidRPr="00304423">
        <w:t>post-consumer</w:t>
      </w:r>
      <w:r w:rsidRPr="00304423">
        <w:t xml:space="preserve">, </w:t>
      </w:r>
      <w:r w:rsidR="007E6126">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Default="003F5F1B" w:rsidP="00BA4418">
      <w:pPr>
        <w:pStyle w:val="RUSKINParagraph"/>
      </w:pPr>
      <w:r w:rsidRPr="0088392A">
        <w:lastRenderedPageBreak/>
        <w:t>Maintain environmental conditions (temperature, humidity, and ventilation) within limits recommended by manufacturer for optimum results.  Do not install products under environmental conditions outside manufacturer's absolute limits.</w:t>
      </w:r>
    </w:p>
    <w:p w:rsidR="00D058E9" w:rsidRDefault="00D058E9" w:rsidP="00D058E9">
      <w:pPr>
        <w:pStyle w:val="RUSKINArticle"/>
      </w:pPr>
      <w:r>
        <w:t>WARRANTY</w:t>
      </w:r>
    </w:p>
    <w:p w:rsidR="00D058E9" w:rsidRDefault="00D058E9" w:rsidP="00D058E9">
      <w:pPr>
        <w:pStyle w:val="RUSKINParagraph"/>
      </w:pPr>
      <w:r>
        <w:t xml:space="preserve">Manufacturer shall provide standard limited warranty for louver systems for a period of </w:t>
      </w:r>
      <w:r w:rsidR="001F62E3">
        <w:t>five years (60 months) from date of installation, no more than 60 months</w:t>
      </w:r>
      <w:r>
        <w:t xml:space="preserve"> after shipment from manufacturing plant. When notified in writing from the Owner of a manufacturing defect, manufacturer shall promptly correct deficiencies without cost to the Owner.</w:t>
      </w:r>
    </w:p>
    <w:p w:rsidR="00D058E9" w:rsidRDefault="00D058E9" w:rsidP="00D058E9">
      <w:pPr>
        <w:pStyle w:val="RUSKINNote"/>
      </w:pPr>
      <w:r>
        <w:t xml:space="preserve">  **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rsidR="00211E3E" w:rsidRPr="0088392A" w:rsidRDefault="00211E3E" w:rsidP="00211E3E">
      <w:pPr>
        <w:pStyle w:val="RUSKINParagraph"/>
      </w:pPr>
      <w:r w:rsidRPr="0088392A">
        <w:t xml:space="preserve">Manufacturer shall provide 20 year limited warranty for floropolymer-based finish on extruded aluminum substrates. </w:t>
      </w:r>
    </w:p>
    <w:p w:rsidR="00211E3E" w:rsidRPr="0088392A" w:rsidRDefault="00211E3E" w:rsidP="00211E3E">
      <w:pPr>
        <w:pStyle w:val="RUSKINSubPara"/>
      </w:pPr>
      <w:r w:rsidRPr="0088392A">
        <w:t xml:space="preserve">Finish coating shall not peel, blister, chip, crack or check. </w:t>
      </w:r>
    </w:p>
    <w:p w:rsidR="00211E3E" w:rsidRPr="0088392A" w:rsidRDefault="00211E3E" w:rsidP="00211E3E">
      <w:pPr>
        <w:pStyle w:val="RUSKINSubPara"/>
      </w:pPr>
      <w:r w:rsidRPr="0088392A">
        <w:t>Chalking, fading or erosion of finish when measured by the following tests:</w:t>
      </w:r>
    </w:p>
    <w:p w:rsidR="00211E3E" w:rsidRPr="0088392A" w:rsidRDefault="00211E3E" w:rsidP="00211E3E">
      <w:pPr>
        <w:pStyle w:val="RUSKINSubSub1"/>
      </w:pPr>
      <w:r w:rsidRPr="0088392A">
        <w:t xml:space="preserve">Finish coating shall not chalk in excess of 8 numerical ratings when measured in accordance with ASTM D4214. </w:t>
      </w:r>
    </w:p>
    <w:p w:rsidR="00211E3E" w:rsidRPr="0088392A" w:rsidRDefault="00211E3E" w:rsidP="00211E3E">
      <w:pPr>
        <w:pStyle w:val="RUSKINSubSub1"/>
      </w:pPr>
      <w:r w:rsidRPr="0088392A">
        <w:t xml:space="preserve">Finish coating shall not change color or fade in excess of 5 NBS units as determined by ASTM D2244 and ASTM D822. </w:t>
      </w:r>
    </w:p>
    <w:p w:rsidR="00211E3E" w:rsidRDefault="00211E3E" w:rsidP="00211E3E">
      <w:pPr>
        <w:pStyle w:val="RUSKINSubSub1"/>
      </w:pPr>
      <w:r w:rsidRPr="004833D3">
        <w:t>Finish coating shall not erode at a rate in excess of 10%/ 5 year as de</w:t>
      </w:r>
      <w:r>
        <w:t>termined by Florida test sample.</w:t>
      </w:r>
    </w:p>
    <w:p w:rsidR="00211E3E" w:rsidRPr="005E7666" w:rsidRDefault="00211E3E" w:rsidP="00211E3E">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211E3E" w:rsidRPr="005E7666" w:rsidRDefault="00211E3E" w:rsidP="00211E3E">
      <w:pPr>
        <w:pStyle w:val="RUSKINSubPara"/>
      </w:pPr>
      <w:r w:rsidRPr="005E7666">
        <w:t>Seller warrants the Finish under normal atmospheric conditions.</w:t>
      </w:r>
    </w:p>
    <w:p w:rsidR="00211E3E" w:rsidRPr="005E7666" w:rsidRDefault="00211E3E" w:rsidP="00211E3E">
      <w:pPr>
        <w:pStyle w:val="RUSKINSubSub1"/>
      </w:pPr>
      <w:r w:rsidRPr="005E7666">
        <w:t>Will not crack, craze, flake or blister</w:t>
      </w:r>
    </w:p>
    <w:p w:rsidR="00211E3E" w:rsidRPr="005E7666" w:rsidRDefault="00211E3E" w:rsidP="00211E3E">
      <w:pPr>
        <w:pStyle w:val="RUSKINSubSub1"/>
      </w:pPr>
      <w:r w:rsidRPr="005E7666">
        <w:t>Will not change or fade more than (5) Delta-E Hunter units as determined by ASTM method D-2244</w:t>
      </w:r>
    </w:p>
    <w:p w:rsidR="00211E3E" w:rsidRPr="005E7666" w:rsidRDefault="00211E3E" w:rsidP="00211E3E">
      <w:pPr>
        <w:pStyle w:val="RUSKINSubSub1"/>
      </w:pPr>
      <w:r w:rsidRPr="005E7666">
        <w:t>Will not chalk in excess of ASTM D-4214-07 number (8) rating, determined by the procedure outlined in ASTMD-4214-07 specification test.</w:t>
      </w:r>
    </w:p>
    <w:p w:rsidR="00211E3E" w:rsidRPr="005E7666" w:rsidRDefault="00211E3E" w:rsidP="00211E3E">
      <w:pPr>
        <w:pStyle w:val="RUSKINSubPara"/>
      </w:pPr>
      <w:r w:rsidRPr="005E7666">
        <w:t>Any forming or welding must be done prior to finishing.  Post forming or welding will void the warranty.</w:t>
      </w:r>
    </w:p>
    <w:p w:rsidR="00211E3E" w:rsidRPr="005E7666" w:rsidRDefault="00211E3E" w:rsidP="00211E3E">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3900 Dr. Greaves Road, Kansas City, Missouri 64030.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00BC7FA6">
        <w:t>BOXED CORNER PENTHOUSE</w:t>
      </w:r>
      <w:r w:rsidR="000B01FC">
        <w:t>.</w:t>
      </w:r>
    </w:p>
    <w:p w:rsidR="003F5F1B" w:rsidRDefault="007E6126" w:rsidP="00BC7FA6">
      <w:pPr>
        <w:pStyle w:val="RUSKINParagraph"/>
      </w:pPr>
      <w:r w:rsidRPr="00DB73E9">
        <w:t xml:space="preserve">Model: </w:t>
      </w:r>
      <w:r w:rsidR="000B01FC">
        <w:t>PHB</w:t>
      </w:r>
      <w:r w:rsidRPr="00DB73E9">
        <w:t xml:space="preserve"> as manufactured by Ruskin Company.</w:t>
      </w:r>
    </w:p>
    <w:p w:rsidR="003F5F1B" w:rsidRPr="00DB73E9" w:rsidRDefault="003F5F1B" w:rsidP="00BA4418">
      <w:pPr>
        <w:pStyle w:val="RUSKINParagraph"/>
      </w:pPr>
      <w:r w:rsidRPr="00DB73E9">
        <w:t xml:space="preserve">Fabrication: </w:t>
      </w:r>
    </w:p>
    <w:p w:rsidR="00FF4F00" w:rsidRDefault="00FF4F00" w:rsidP="00B66F40">
      <w:pPr>
        <w:pStyle w:val="RUSKINSubPara"/>
      </w:pPr>
      <w:r>
        <w:t>Roof</w:t>
      </w:r>
    </w:p>
    <w:p w:rsidR="009D72A2" w:rsidRDefault="00FF4F00" w:rsidP="00FF4F00">
      <w:pPr>
        <w:pStyle w:val="RUSKINSubSub1"/>
      </w:pPr>
      <w:r>
        <w:t>With aluminum louver</w:t>
      </w:r>
      <w:r w:rsidR="008618C7">
        <w:t>s:</w:t>
      </w:r>
      <w:r>
        <w:t xml:space="preserve"> Aluminum .063 inch (1.6 mm)</w:t>
      </w:r>
    </w:p>
    <w:p w:rsidR="008618C7" w:rsidRDefault="008618C7" w:rsidP="00FF4F00">
      <w:pPr>
        <w:pStyle w:val="RUSKINSubSub1"/>
      </w:pPr>
      <w:r>
        <w:t>With Steel Louvers: Galvanized steel, 18 gage (1.3 mm)</w:t>
      </w:r>
    </w:p>
    <w:p w:rsidR="003F5F1B" w:rsidRPr="00DB73E9" w:rsidRDefault="008618C7" w:rsidP="00BA4418">
      <w:pPr>
        <w:pStyle w:val="RUSKINSubPara"/>
      </w:pPr>
      <w:r>
        <w:t>Frame Structural Support:</w:t>
      </w:r>
    </w:p>
    <w:p w:rsidR="003F5F1B" w:rsidRPr="00DB73E9" w:rsidRDefault="008618C7" w:rsidP="00DE0D76">
      <w:pPr>
        <w:pStyle w:val="RUSKINSubSub1"/>
      </w:pPr>
      <w:r>
        <w:t>With Aluminum Louvers: Extruded Aluminum,  1½ x 4 x 1½ inches (38 x 102 x 38mm).</w:t>
      </w:r>
    </w:p>
    <w:p w:rsidR="00DE0D76" w:rsidRDefault="003F5F1B" w:rsidP="00B66F40">
      <w:pPr>
        <w:pStyle w:val="RUSKINSubSub1"/>
      </w:pPr>
      <w:r w:rsidRPr="00DB73E9">
        <w:t xml:space="preserve">Material: </w:t>
      </w:r>
      <w:r w:rsidR="00B66F40" w:rsidRPr="00B66F40">
        <w:t>Extruded aluminum, Alloy 6063-T</w:t>
      </w:r>
      <w:r w:rsidR="00B66F40">
        <w:t>6</w:t>
      </w:r>
      <w:r w:rsidR="00B66F40" w:rsidRPr="00B66F40">
        <w:t>.</w:t>
      </w:r>
    </w:p>
    <w:p w:rsidR="003F5F1B" w:rsidRPr="00DB73E9" w:rsidRDefault="00DE0D76" w:rsidP="00B66F40">
      <w:pPr>
        <w:pStyle w:val="RUSKINSubSub1"/>
      </w:pPr>
      <w:r>
        <w:t>With Steel Louvers:  Galvanized steel 18 gage (1.3 mm).</w:t>
      </w:r>
      <w:r w:rsidR="003F5F1B" w:rsidRPr="00DB73E9">
        <w:t xml:space="preserve"> </w:t>
      </w:r>
    </w:p>
    <w:p w:rsidR="003F5F1B" w:rsidRPr="00DB73E9" w:rsidRDefault="003F5F1B" w:rsidP="00BA4418">
      <w:pPr>
        <w:pStyle w:val="RUSKINSubPara"/>
      </w:pPr>
      <w:r w:rsidRPr="00DB73E9">
        <w:t>Blades:</w:t>
      </w:r>
    </w:p>
    <w:p w:rsidR="003F5F1B" w:rsidRPr="00DB73E9" w:rsidRDefault="00DE0D76" w:rsidP="00B66F40">
      <w:pPr>
        <w:pStyle w:val="RUSKINSubSub1"/>
      </w:pPr>
      <w:r>
        <w:t xml:space="preserve">Style: Any </w:t>
      </w:r>
      <w:r w:rsidR="002105D5">
        <w:t>style</w:t>
      </w:r>
      <w:r>
        <w:t xml:space="preserve"> except thinline models</w:t>
      </w:r>
    </w:p>
    <w:p w:rsidR="000C51C4" w:rsidRPr="00DB73E9" w:rsidRDefault="006872EE" w:rsidP="002E4F19">
      <w:pPr>
        <w:pStyle w:val="RUSKINSubSub1"/>
      </w:pPr>
      <w:r w:rsidRPr="00DB73E9">
        <w:t xml:space="preserve">Wall Thickness: </w:t>
      </w:r>
      <w:r w:rsidR="00B66F40" w:rsidRPr="00B66F40">
        <w:t>0.081 inch (2.1 mm), nominal</w:t>
      </w:r>
      <w:r w:rsidRPr="00DB73E9">
        <w:t>.</w:t>
      </w:r>
    </w:p>
    <w:p w:rsidR="002E4F19" w:rsidRDefault="00B66F40" w:rsidP="00DE0D76">
      <w:pPr>
        <w:pStyle w:val="RUSKINSubSub1"/>
      </w:pPr>
      <w:r w:rsidRPr="00DB73E9">
        <w:t xml:space="preserve">Material: </w:t>
      </w:r>
      <w:r w:rsidRPr="00B66F40">
        <w:t>Extruded aluminum, Alloy 6063-T</w:t>
      </w:r>
      <w:r>
        <w:t>6</w:t>
      </w:r>
      <w:r w:rsidRPr="00B66F40">
        <w:t>.</w:t>
      </w:r>
    </w:p>
    <w:p w:rsidR="002E4F19" w:rsidRDefault="002E4F19" w:rsidP="002E4F19">
      <w:pPr>
        <w:pStyle w:val="RUSKINSubPara"/>
      </w:pPr>
      <w:r>
        <w:t>Boxed Corner Flashing</w:t>
      </w:r>
    </w:p>
    <w:p w:rsidR="002E4F19" w:rsidRDefault="00DE0D76" w:rsidP="002E4F19">
      <w:pPr>
        <w:pStyle w:val="RUSKINSubSub1"/>
      </w:pPr>
      <w:r>
        <w:t>With extruded aluminum louvers</w:t>
      </w:r>
      <w:r w:rsidR="003F01F5">
        <w:t>.080 (2) thick formed aluminum, mechanically fastened to louver frames.</w:t>
      </w:r>
    </w:p>
    <w:p w:rsidR="00DE0D76" w:rsidRDefault="00110054" w:rsidP="002E4F19">
      <w:pPr>
        <w:pStyle w:val="RUSKINSubSub1"/>
      </w:pPr>
      <w:r>
        <w:t>With steel louvers,</w:t>
      </w:r>
      <w:r w:rsidR="00DE0D76">
        <w:t xml:space="preserve"> formed galvanized steel 18 </w:t>
      </w:r>
      <w:r w:rsidR="002105D5">
        <w:t>gage (1.3mm).</w:t>
      </w:r>
      <w:r w:rsidR="00DE0D76">
        <w:t xml:space="preserve"> </w:t>
      </w:r>
    </w:p>
    <w:p w:rsidR="00B66F40" w:rsidRDefault="002E4F19" w:rsidP="002E4F19">
      <w:pPr>
        <w:pStyle w:val="RUSKINSubPara"/>
        <w:numPr>
          <w:ilvl w:val="0"/>
          <w:numId w:val="0"/>
        </w:numPr>
        <w:ind w:left="1152"/>
      </w:pPr>
      <w:r>
        <w:t>6.</w:t>
      </w:r>
      <w:r w:rsidR="00B66F40" w:rsidRPr="00DB73E9">
        <w:t xml:space="preserve"> </w:t>
      </w:r>
      <w:r w:rsidR="003F01F5">
        <w:t xml:space="preserve">       Sill:</w:t>
      </w:r>
    </w:p>
    <w:p w:rsidR="002105D5" w:rsidRDefault="003F01F5" w:rsidP="003F01F5">
      <w:pPr>
        <w:pStyle w:val="RUSKINSubPara"/>
        <w:numPr>
          <w:ilvl w:val="0"/>
          <w:numId w:val="0"/>
        </w:numPr>
        <w:ind w:left="2160" w:hanging="1008"/>
      </w:pPr>
      <w:r>
        <w:t xml:space="preserve">           a.</w:t>
      </w:r>
      <w:r>
        <w:tab/>
        <w:t>.125” (3) thick formed aluminum, extends approximately 6 ½ “ (165) beyond rear of louver  Units 32” x32” (813 x 813) and smaller will extent roughly 3 ½” (89).</w:t>
      </w:r>
    </w:p>
    <w:p w:rsidR="003F01F5" w:rsidRDefault="002105D5" w:rsidP="003F01F5">
      <w:pPr>
        <w:pStyle w:val="RUSKINSubPara"/>
        <w:numPr>
          <w:ilvl w:val="0"/>
          <w:numId w:val="0"/>
        </w:numPr>
        <w:ind w:left="2160" w:hanging="1008"/>
      </w:pPr>
      <w:r>
        <w:t xml:space="preserve">           b.     18 gage (1.3mm) thick formed galvanized steel, extends approximately 6½” (165mm) beyond rear of louver.  Units 32” x32” (813 x 813mm) and smaller will extend roughly 3½ (89mm)</w:t>
      </w:r>
      <w:r w:rsidR="003F01F5">
        <w:tab/>
      </w:r>
      <w:r w:rsidR="003F01F5">
        <w:tab/>
      </w:r>
    </w:p>
    <w:p w:rsidR="003F01F5" w:rsidRPr="00DB73E9" w:rsidRDefault="003F01F5" w:rsidP="002E4F19">
      <w:pPr>
        <w:pStyle w:val="RUSKINSubPara"/>
        <w:numPr>
          <w:ilvl w:val="0"/>
          <w:numId w:val="0"/>
        </w:numPr>
        <w:ind w:left="1152"/>
      </w:pPr>
      <w:r>
        <w:tab/>
      </w:r>
    </w:p>
    <w:p w:rsidR="003F5F1B" w:rsidRPr="000C51C4" w:rsidRDefault="003F5F1B" w:rsidP="00BA4418">
      <w:pPr>
        <w:pStyle w:val="RUSKINSubPara"/>
      </w:pPr>
      <w:r w:rsidRPr="000C51C4">
        <w:t xml:space="preserve">Minimum </w:t>
      </w:r>
      <w:r w:rsidR="00480EF2">
        <w:t>inside</w:t>
      </w:r>
      <w:r w:rsidR="003F01F5">
        <w:t xml:space="preserve"> </w:t>
      </w:r>
      <w:r w:rsidR="00480EF2">
        <w:t>c</w:t>
      </w:r>
      <w:r w:rsidR="003F01F5">
        <w:t>urb (Throat)</w:t>
      </w:r>
      <w:r w:rsidR="00A9724D" w:rsidRPr="000C51C4">
        <w:t xml:space="preserve"> Size</w:t>
      </w:r>
      <w:r w:rsidR="003F01F5">
        <w:t>: 24</w:t>
      </w:r>
      <w:r w:rsidRPr="000C51C4">
        <w:t xml:space="preserve"> inches </w:t>
      </w:r>
      <w:r w:rsidR="003F01F5">
        <w:t>wide by 24</w:t>
      </w:r>
      <w:r w:rsidR="00777EBC" w:rsidRPr="000C51C4">
        <w:t xml:space="preserve"> inches high </w:t>
      </w:r>
      <w:r w:rsidR="003F01F5">
        <w:t>(610</w:t>
      </w:r>
      <w:r w:rsidRPr="000C51C4">
        <w:t xml:space="preserve"> mm</w:t>
      </w:r>
      <w:r w:rsidR="00777EBC" w:rsidRPr="000C51C4">
        <w:t xml:space="preserve"> x </w:t>
      </w:r>
      <w:r w:rsidR="003F01F5">
        <w:t>610</w:t>
      </w:r>
      <w:r w:rsidRPr="000C51C4">
        <w:t xml:space="preserve"> mm). </w:t>
      </w:r>
    </w:p>
    <w:p w:rsidR="007E6126" w:rsidRDefault="007E6126" w:rsidP="007E6126">
      <w:pPr>
        <w:pStyle w:val="RUSKINSubPara"/>
      </w:pPr>
      <w:r w:rsidRPr="008520E1">
        <w:t xml:space="preserve">Maximum </w:t>
      </w:r>
      <w:r w:rsidR="00480EF2">
        <w:t>inside curb (Throat) size 96”wide x 84</w:t>
      </w:r>
      <w:r w:rsidR="007D5DFD">
        <w:t>” long</w:t>
      </w:r>
      <w:r w:rsidR="00480EF2">
        <w:t xml:space="preserve"> (2438 x 2134).</w:t>
      </w:r>
    </w:p>
    <w:p w:rsidR="00480EF2" w:rsidRPr="008520E1" w:rsidRDefault="007D5DFD" w:rsidP="007E6126">
      <w:pPr>
        <w:pStyle w:val="RUSKINSubPara"/>
      </w:pPr>
      <w:r>
        <w:t>Maximum height 48” (1219</w:t>
      </w:r>
      <w:r w:rsidR="00480EF2">
        <w:t>).</w:t>
      </w:r>
    </w:p>
    <w:p w:rsidR="003F5F1B" w:rsidRPr="00304423" w:rsidRDefault="003F5F1B" w:rsidP="00BA4418">
      <w:pPr>
        <w:pStyle w:val="RUSKINSubPara"/>
      </w:pPr>
      <w:r w:rsidRPr="00304423">
        <w:t>Recycled Content: 1</w:t>
      </w:r>
      <w:r w:rsidR="007E6126">
        <w:t>8</w:t>
      </w:r>
      <w:r w:rsidRPr="00304423">
        <w:t xml:space="preserve">% </w:t>
      </w:r>
      <w:r w:rsidR="00543A7E">
        <w:t>p</w:t>
      </w:r>
      <w:r w:rsidR="00543A7E" w:rsidRPr="00304423">
        <w:t>ost</w:t>
      </w:r>
      <w:r w:rsidR="00543A7E">
        <w:t xml:space="preserve">-consumer. </w:t>
      </w:r>
      <w:r w:rsidR="007E6126">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7E6126">
        <w:t>, total 73% by weight.</w:t>
      </w:r>
    </w:p>
    <w:p w:rsidR="003F5F1B" w:rsidRPr="00DB73E9" w:rsidRDefault="003F5F1B" w:rsidP="00BA4418">
      <w:pPr>
        <w:pStyle w:val="RUSKINParagraph"/>
      </w:pPr>
      <w:r w:rsidRPr="00DB73E9">
        <w:t>Performance Data:</w:t>
      </w:r>
    </w:p>
    <w:p w:rsidR="002941F2" w:rsidRDefault="00110054" w:rsidP="00BA4418">
      <w:pPr>
        <w:pStyle w:val="RUSKINSubPara"/>
      </w:pPr>
      <w:r>
        <w:t xml:space="preserve">Air </w:t>
      </w:r>
      <w:r w:rsidR="008A6DDB">
        <w:t xml:space="preserve">Performance data </w:t>
      </w:r>
      <w:r w:rsidR="007D5DFD">
        <w:t>can</w:t>
      </w:r>
      <w:r>
        <w:t xml:space="preserve"> be derived from the specification sheet supplied for the model/blade style chosen for construction of the penthouse.  C</w:t>
      </w:r>
      <w:r w:rsidR="008A6DDB">
        <w:t>alculate free area, pressure drop and water penetration of the penthouse</w:t>
      </w:r>
      <w:r w:rsidR="007D5DFD">
        <w:t xml:space="preserve"> from this test data</w:t>
      </w:r>
      <w:r w:rsidR="008A6DDB">
        <w:t xml:space="preserve">.  No test facility or criteria exists for performance of these </w:t>
      </w:r>
      <w:r w:rsidR="007D5DFD">
        <w:t>types</w:t>
      </w:r>
      <w:r w:rsidR="008A6DDB">
        <w:t xml:space="preserve"> of penthouse products. </w:t>
      </w:r>
    </w:p>
    <w:p w:rsidR="006B4780" w:rsidRPr="009C3BB3" w:rsidRDefault="006B4780" w:rsidP="00C0731C">
      <w:pPr>
        <w:pStyle w:val="RUSKINNote"/>
      </w:pPr>
      <w:r w:rsidRPr="009C3BB3">
        <w:t>** NOTE TO SPECIFIER **  Specify required design loading. 20 ps</w:t>
      </w:r>
      <w:r w:rsidR="00C0731C">
        <w:t>f</w:t>
      </w:r>
      <w:r w:rsidRPr="009C3BB3">
        <w:t xml:space="preserve"> (0.96 kPa) is typical</w:t>
      </w:r>
      <w:r w:rsidR="002402BC">
        <w:t>.</w:t>
      </w:r>
      <w:r w:rsidRPr="009C3BB3">
        <w:t xml:space="preserve"> Insert wind load design required.</w:t>
      </w:r>
      <w:r>
        <w:t xml:space="preserve"> Equivalent to a 90 mph (145 kph) wind speed.</w:t>
      </w:r>
    </w:p>
    <w:p w:rsidR="00C0731C" w:rsidRPr="00DB73E9" w:rsidRDefault="00C0731C" w:rsidP="00C0731C">
      <w:pPr>
        <w:pStyle w:val="RUSKINParagraph"/>
      </w:pPr>
      <w:r w:rsidRPr="00DB73E9">
        <w:t>Design Windload: Per Code.</w:t>
      </w:r>
    </w:p>
    <w:p w:rsidR="006B4780" w:rsidRPr="009C3BB3" w:rsidRDefault="006B4780" w:rsidP="00C0731C">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B66F40">
      <w:pPr>
        <w:pStyle w:val="RUSKINArticle"/>
      </w:pPr>
      <w:r w:rsidRPr="00ED51A9">
        <w:t>ACCESSORIES</w:t>
      </w:r>
    </w:p>
    <w:p w:rsidR="005A4E5B" w:rsidRPr="005A4E5B" w:rsidRDefault="005A4E5B" w:rsidP="00C0731C">
      <w:pPr>
        <w:pStyle w:val="RUSKINNote"/>
      </w:pPr>
      <w:r w:rsidRPr="005A4E5B">
        <w:t>** NOTE TO SPECIFIER **  Delete blank-off panel not required.</w:t>
      </w:r>
    </w:p>
    <w:p w:rsidR="005A4E5B" w:rsidRPr="005A4E5B" w:rsidRDefault="005A4E5B" w:rsidP="00B66F40">
      <w:pPr>
        <w:pStyle w:val="RUSKINParagraph"/>
      </w:pPr>
      <w:r w:rsidRPr="005A4E5B">
        <w:t>Blank-Off Panels:  0.040 (1 mm) aluminum sheet, factory installed with removable fasteners and neoprene gaskets.</w:t>
      </w:r>
    </w:p>
    <w:p w:rsidR="009B4EB3" w:rsidRPr="005A4E5B" w:rsidRDefault="009B4EB3" w:rsidP="009B4EB3">
      <w:pPr>
        <w:pStyle w:val="RUSKINParagraph"/>
      </w:pPr>
      <w:r w:rsidRPr="005A4E5B">
        <w:t xml:space="preserve">Insulated Blank-Off Panels:  0.040 (1 mm) aluminum sheet, </w:t>
      </w:r>
      <w:r w:rsidRPr="0088392A">
        <w:t>1 inch (25 mm)</w:t>
      </w:r>
      <w:r>
        <w:t xml:space="preserve"> and 2 inches (51 mm) as scheduled or indicated</w:t>
      </w:r>
      <w:r w:rsidRPr="0088392A">
        <w:t>,</w:t>
      </w:r>
      <w:r w:rsidRPr="005A4E5B">
        <w:t xml:space="preserve"> aluminum skin insulated core, factory installed with removable fasteners and neoprene gaskets.</w:t>
      </w:r>
    </w:p>
    <w:p w:rsidR="00ED51A9" w:rsidRPr="00ED51A9" w:rsidRDefault="00ED51A9" w:rsidP="00C0731C">
      <w:pPr>
        <w:pStyle w:val="RUSKINNote"/>
      </w:pPr>
      <w:r w:rsidRPr="00ED51A9">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C0731C">
      <w:pPr>
        <w:pStyle w:val="RUSKINNote"/>
      </w:pPr>
      <w:r w:rsidRPr="00ED51A9">
        <w:t xml:space="preserve">** NOTE TO SPECIFIER **  Delete </w:t>
      </w:r>
      <w:r>
        <w:t xml:space="preserve">filter thickness </w:t>
      </w:r>
      <w:r w:rsidRPr="00ED51A9">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C0731C">
      <w:pPr>
        <w:pStyle w:val="RUSKINNote"/>
      </w:pPr>
      <w:r w:rsidRPr="00ED51A9">
        <w:t>** NOTE TO SPECIFIER **  Delete if not required.</w:t>
      </w:r>
    </w:p>
    <w:p w:rsidR="00ED51A9" w:rsidRPr="00ED51A9" w:rsidRDefault="00ED51A9" w:rsidP="00BA4418">
      <w:pPr>
        <w:pStyle w:val="RUSKINParagraph"/>
      </w:pPr>
      <w:r w:rsidRPr="00ED51A9">
        <w:t>Security Bars:</w:t>
      </w:r>
    </w:p>
    <w:p w:rsidR="00ED51A9" w:rsidRPr="00ED51A9" w:rsidRDefault="00ED51A9" w:rsidP="00C0731C">
      <w:pPr>
        <w:pStyle w:val="RUSKINNote"/>
      </w:pPr>
      <w:r w:rsidRPr="00ED51A9">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C0731C">
      <w:pPr>
        <w:pStyle w:val="RUSKINNote"/>
      </w:pPr>
      <w:r w:rsidRPr="00ED51A9">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C0731C">
      <w:pPr>
        <w:pStyle w:val="RUSKINNote"/>
      </w:pPr>
      <w:r w:rsidRPr="00ED51A9">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r w:rsidR="00C0731C">
        <w:t xml:space="preserve"> </w:t>
      </w:r>
    </w:p>
    <w:p w:rsidR="00ED51A9" w:rsidRPr="00ED51A9" w:rsidRDefault="00ED51A9" w:rsidP="00C0731C">
      <w:pPr>
        <w:pStyle w:val="RUSKINNote"/>
      </w:pPr>
      <w:r w:rsidRPr="00ED51A9">
        <w:t>** NOTE TO SPECIFIER **  Delete bird screen if not required.</w:t>
      </w:r>
    </w:p>
    <w:p w:rsidR="00ED51A9" w:rsidRPr="00ED51A9" w:rsidRDefault="00ED51A9" w:rsidP="00BA4418">
      <w:pPr>
        <w:pStyle w:val="RUSKINParagraph"/>
      </w:pPr>
      <w:r w:rsidRPr="00ED51A9">
        <w:t>Bird Screen:</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r w:rsidR="00B66F40">
        <w:t xml:space="preserve"> Re</w:t>
      </w:r>
      <w:r w:rsidR="009B4EB3">
        <w:t>-</w:t>
      </w:r>
      <w:r w:rsidR="00B66F40">
        <w:t>wireable.</w:t>
      </w:r>
    </w:p>
    <w:p w:rsidR="00ED51A9" w:rsidRPr="00ED51A9" w:rsidRDefault="00ED51A9" w:rsidP="00C0731C">
      <w:pPr>
        <w:pStyle w:val="RUSKINNote"/>
      </w:pPr>
      <w:r w:rsidRPr="00ED51A9">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C0731C">
      <w:pPr>
        <w:pStyle w:val="RUSKINNote"/>
      </w:pPr>
      <w:r w:rsidRPr="00ED51A9">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BA4418">
      <w:pPr>
        <w:pStyle w:val="RUSKINSubPara"/>
      </w:pPr>
      <w:r w:rsidRPr="00ED51A9">
        <w:t>Extruded aluminum, Alloy 6063-T6.  Minimum nominal thickness 0.060 inch (1.5 mm).</w:t>
      </w:r>
    </w:p>
    <w:p w:rsidR="00434085" w:rsidRPr="00ED51A9" w:rsidRDefault="00434085" w:rsidP="00434085">
      <w:pPr>
        <w:pStyle w:val="RUSKINSubPara"/>
      </w:pPr>
      <w:r>
        <w:t>Formed</w:t>
      </w:r>
      <w:r w:rsidRPr="00ED51A9">
        <w:t xml:space="preserve"> aluminum, Alloy </w:t>
      </w:r>
      <w:r>
        <w:t>3003</w:t>
      </w:r>
      <w:r w:rsidRPr="00ED51A9">
        <w:t>.  Minimum nominal thickness 0.0</w:t>
      </w:r>
      <w:r>
        <w:t>81</w:t>
      </w:r>
      <w:r w:rsidRPr="00ED51A9">
        <w:t xml:space="preserve"> inch (</w:t>
      </w:r>
      <w:r>
        <w:t>2.1</w:t>
      </w:r>
      <w:r w:rsidRPr="00ED51A9">
        <w:t xml:space="preserve"> mm).</w:t>
      </w:r>
    </w:p>
    <w:p w:rsidR="00ED51A9" w:rsidRPr="00ED51A9" w:rsidRDefault="00ED51A9" w:rsidP="00C0731C">
      <w:pPr>
        <w:pStyle w:val="RUSKINNote"/>
      </w:pPr>
      <w:r w:rsidRPr="00ED51A9">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C0731C" w:rsidRPr="00ED51A9" w:rsidRDefault="00C0731C" w:rsidP="00C0731C">
      <w:pPr>
        <w:pStyle w:val="RUSKINArticle"/>
      </w:pPr>
      <w:r w:rsidRPr="00ED51A9">
        <w:t>FINISHES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C0731C" w:rsidRPr="008E5D7E" w:rsidRDefault="00C0731C" w:rsidP="00C0731C">
      <w:pPr>
        <w:pStyle w:val="RUSKINParagraph"/>
      </w:pPr>
      <w:r w:rsidRPr="008E5D7E">
        <w:t>Finish: Mill finish.</w:t>
      </w:r>
    </w:p>
    <w:p w:rsidR="00C0731C" w:rsidRPr="008E5D7E" w:rsidRDefault="00C0731C" w:rsidP="00C0731C">
      <w:pPr>
        <w:pStyle w:val="RUSKINParagraph"/>
      </w:pPr>
      <w:r w:rsidRPr="008E5D7E">
        <w:t>Finish: 50 percent PVDF: Finish shall be applied at 1.2 mil total dry film thickness.</w:t>
      </w:r>
    </w:p>
    <w:p w:rsidR="00C0731C" w:rsidRPr="00ED51A9" w:rsidRDefault="00C0731C" w:rsidP="00C0731C">
      <w:pPr>
        <w:pStyle w:val="RUSKINSubPara"/>
      </w:pPr>
      <w:r w:rsidRPr="00ED51A9">
        <w:t>Coating shall conform to AAMA 2604, sections 4.2 and 4.3.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Baked Enamel</w:t>
      </w:r>
      <w:r>
        <w:t xml:space="preserve"> (50% PVDF)</w:t>
      </w:r>
      <w:r w:rsidRPr="00ED51A9">
        <w:t xml:space="preserve">. </w:t>
      </w:r>
    </w:p>
    <w:p w:rsidR="00C0731C" w:rsidRPr="00ED51A9" w:rsidRDefault="00C0731C" w:rsidP="00C0731C">
      <w:pPr>
        <w:pStyle w:val="RUSKINSubSub1"/>
      </w:pPr>
      <w:r w:rsidRPr="00ED51A9">
        <w:t>Pearledize 50 (2-coat mica).</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70 percent PVDF: Finish shall be applied at 1.2 mil total dry film thickness.</w:t>
      </w:r>
    </w:p>
    <w:p w:rsidR="00C0731C" w:rsidRPr="00ED51A9" w:rsidRDefault="00C0731C" w:rsidP="00C0731C">
      <w:pPr>
        <w:pStyle w:val="RUSKINSubPara"/>
      </w:pPr>
      <w:r w:rsidRPr="00ED51A9">
        <w:t>Coating shall conform to AAMA 2605.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Standard 2-coat.</w:t>
      </w:r>
    </w:p>
    <w:p w:rsidR="00C0731C" w:rsidRPr="00ED51A9" w:rsidRDefault="00C0731C" w:rsidP="00C0731C">
      <w:pPr>
        <w:pStyle w:val="RUSKINSubSub1"/>
      </w:pPr>
      <w:r w:rsidRPr="00ED51A9">
        <w:t>Pearledize 70 (2-coat mica).</w:t>
      </w:r>
    </w:p>
    <w:p w:rsidR="00C0731C" w:rsidRPr="00ED51A9" w:rsidRDefault="00C0731C" w:rsidP="00C0731C">
      <w:pPr>
        <w:pStyle w:val="RUSKINSubSub1"/>
      </w:pPr>
      <w:r w:rsidRPr="00ED51A9">
        <w:t>3-coat metallic.</w:t>
      </w:r>
    </w:p>
    <w:p w:rsidR="00C0731C" w:rsidRPr="00ED51A9" w:rsidRDefault="00C0731C" w:rsidP="00C0731C">
      <w:pPr>
        <w:pStyle w:val="RUSKINSubSub1"/>
      </w:pPr>
      <w:r w:rsidRPr="00ED51A9">
        <w:t>3-coat exotic.</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Prime Coat:</w:t>
      </w:r>
    </w:p>
    <w:p w:rsidR="00C0731C" w:rsidRPr="00ED51A9" w:rsidRDefault="00C0731C" w:rsidP="00C0731C">
      <w:pPr>
        <w:pStyle w:val="RUSKINSubPara"/>
      </w:pPr>
      <w:r w:rsidRPr="00ED51A9">
        <w:t>Apply alkyd prime coat following chemical cleaning and pretreatment.</w:t>
      </w:r>
    </w:p>
    <w:p w:rsidR="00C0731C" w:rsidRPr="00ED51A9" w:rsidRDefault="00C0731C" w:rsidP="00C0731C">
      <w:pPr>
        <w:pStyle w:val="RUSKINSubPara"/>
      </w:pPr>
      <w:r w:rsidRPr="00ED51A9">
        <w:t>Primer preparation for field painting.</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C0731C" w:rsidRPr="008E5D7E" w:rsidRDefault="00C0731C" w:rsidP="00C0731C">
      <w:pPr>
        <w:pStyle w:val="RUSKINParagraph"/>
      </w:pPr>
      <w:r w:rsidRPr="008E5D7E">
        <w:t>Finish: Epoxy-Based Painted Finish.</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C0731C" w:rsidRPr="008E5D7E" w:rsidRDefault="00C0731C" w:rsidP="00C0731C">
      <w:pPr>
        <w:pStyle w:val="RUSKINParagraph"/>
      </w:pPr>
      <w:r w:rsidRPr="008E5D7E">
        <w:t>Color:  Custom. Refer to Drawings.</w:t>
      </w:r>
    </w:p>
    <w:p w:rsidR="00C0731C" w:rsidRPr="008E5D7E" w:rsidRDefault="00C0731C" w:rsidP="00C0731C">
      <w:pPr>
        <w:pStyle w:val="RUSKINParagraph"/>
      </w:pPr>
      <w:r w:rsidRPr="008E5D7E">
        <w:t xml:space="preserve">Color:  Machinery Grey in paint system specified. </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6921CB" w:rsidRPr="00ED51A9" w:rsidRDefault="006921CB" w:rsidP="006921CB">
      <w:pPr>
        <w:pStyle w:val="RUSKINParagraph"/>
      </w:pPr>
      <w:r w:rsidRPr="00ED51A9">
        <w:t>Anodized Finishes:</w:t>
      </w:r>
    </w:p>
    <w:p w:rsidR="006921CB" w:rsidRPr="00ED51A9" w:rsidRDefault="006921CB" w:rsidP="006921CB">
      <w:pPr>
        <w:pStyle w:val="RUSKINSubPara"/>
      </w:pPr>
      <w:r w:rsidRPr="00ED51A9">
        <w:t xml:space="preserve">Class </w:t>
      </w:r>
      <w:r>
        <w:t>II</w:t>
      </w:r>
      <w:r w:rsidRPr="00ED51A9">
        <w:t xml:space="preserve"> Clear Anodized.</w:t>
      </w:r>
    </w:p>
    <w:p w:rsidR="006921CB" w:rsidRPr="00ED51A9" w:rsidRDefault="006921CB" w:rsidP="006921CB">
      <w:pPr>
        <w:pStyle w:val="RUSKINSubSub1"/>
      </w:pPr>
      <w:r w:rsidRPr="00ED51A9">
        <w:t>Comply with Aluminum Association AA-C21A31.  Clear anodized finish 204-R1.</w:t>
      </w:r>
    </w:p>
    <w:p w:rsidR="006921CB" w:rsidRPr="00ED51A9" w:rsidRDefault="006921CB" w:rsidP="006921CB">
      <w:pPr>
        <w:pStyle w:val="RUSKINSubSub1"/>
      </w:pPr>
      <w:r w:rsidRPr="00ED51A9">
        <w:t>Apply finish following chemical etching and pretreatment.</w:t>
      </w:r>
    </w:p>
    <w:p w:rsidR="006921CB" w:rsidRPr="00ED51A9" w:rsidRDefault="006921CB" w:rsidP="006921CB">
      <w:pPr>
        <w:pStyle w:val="RUSKINSubSub1"/>
      </w:pPr>
      <w:r w:rsidRPr="00ED51A9">
        <w:t>Minimum Thickness:  0.4 mils (0.01 mm), 30 minute anodizing process.</w:t>
      </w:r>
    </w:p>
    <w:p w:rsidR="006921CB" w:rsidRPr="00ED51A9" w:rsidRDefault="006921CB" w:rsidP="006921CB">
      <w:pPr>
        <w:pStyle w:val="RUSKINSubPara"/>
      </w:pPr>
      <w:r w:rsidRPr="00ED51A9">
        <w:t xml:space="preserve">Class </w:t>
      </w:r>
      <w:r>
        <w:t>I</w:t>
      </w:r>
      <w:r w:rsidRPr="00ED51A9">
        <w:t xml:space="preserve"> Clear Anodized.</w:t>
      </w:r>
    </w:p>
    <w:p w:rsidR="006921CB" w:rsidRPr="00ED51A9" w:rsidRDefault="006921CB" w:rsidP="006921CB">
      <w:pPr>
        <w:pStyle w:val="RUSKINSubSub1"/>
      </w:pPr>
      <w:r w:rsidRPr="00ED51A9">
        <w:t>Comply with Aluminum Association AA-C21A41.  Clear anodized finish 215-R1.</w:t>
      </w:r>
    </w:p>
    <w:p w:rsidR="006921CB" w:rsidRPr="00ED51A9" w:rsidRDefault="006921CB" w:rsidP="006921CB">
      <w:pPr>
        <w:pStyle w:val="RUSKINSubSub1"/>
      </w:pPr>
      <w:r w:rsidRPr="00ED51A9">
        <w:t>Apply finish following chemical etching and pretreatment.</w:t>
      </w:r>
    </w:p>
    <w:p w:rsidR="006921CB" w:rsidRPr="00ED51A9" w:rsidRDefault="006921CB" w:rsidP="006921CB">
      <w:pPr>
        <w:pStyle w:val="RUSKINSubSub1"/>
      </w:pPr>
      <w:r w:rsidRPr="00ED51A9">
        <w:t>Minimum Thickness:  0.7 mils (0.018 mm), 60 minute anodizing process.</w:t>
      </w:r>
    </w:p>
    <w:p w:rsidR="006921CB" w:rsidRPr="00ED51A9" w:rsidRDefault="006921CB" w:rsidP="006921CB">
      <w:pPr>
        <w:pStyle w:val="RUSKINSubPara"/>
      </w:pPr>
      <w:r>
        <w:t>Class I</w:t>
      </w:r>
      <w:r w:rsidRPr="00ED51A9">
        <w:t xml:space="preserve"> Color Anodized.</w:t>
      </w:r>
    </w:p>
    <w:p w:rsidR="006921CB" w:rsidRPr="00ED51A9" w:rsidRDefault="006921CB" w:rsidP="006921CB">
      <w:pPr>
        <w:pStyle w:val="RUSKINSubSub1"/>
      </w:pPr>
      <w:r w:rsidRPr="00ED51A9">
        <w:t xml:space="preserve">Comply with Aluminum Association AA-C21A44.  </w:t>
      </w:r>
    </w:p>
    <w:p w:rsidR="006921CB" w:rsidRPr="00ED51A9" w:rsidRDefault="006921CB" w:rsidP="006921CB">
      <w:pPr>
        <w:pStyle w:val="RUSKINSubSub1"/>
      </w:pPr>
      <w:r w:rsidRPr="00ED51A9">
        <w:t>Apply finish following chemical etching and pretreatment.</w:t>
      </w:r>
    </w:p>
    <w:p w:rsidR="006921CB" w:rsidRPr="00ED51A9" w:rsidRDefault="006921CB" w:rsidP="006921CB">
      <w:pPr>
        <w:pStyle w:val="RUSKINSubSub1"/>
      </w:pPr>
      <w:r w:rsidRPr="00ED51A9">
        <w:t>Minimum Thickness:  0.7 mils (0.018 mm), 60 minute anodizing process.</w:t>
      </w:r>
    </w:p>
    <w:p w:rsidR="006921CB" w:rsidRPr="00ED51A9" w:rsidRDefault="006921CB" w:rsidP="006921CB">
      <w:pPr>
        <w:pStyle w:val="RUSKINSubSub1"/>
      </w:pPr>
      <w:r w:rsidRPr="00ED51A9">
        <w:t xml:space="preserve">Class </w:t>
      </w:r>
      <w:r>
        <w:t>I</w:t>
      </w:r>
      <w:r w:rsidRPr="00ED51A9">
        <w:t xml:space="preserve"> Color Anodized:  Medium Bronze.</w:t>
      </w:r>
    </w:p>
    <w:p w:rsidR="006921CB" w:rsidRPr="00ED51A9" w:rsidRDefault="006921CB" w:rsidP="006921CB">
      <w:pPr>
        <w:pStyle w:val="RUSKINSubSub1"/>
      </w:pPr>
      <w:r w:rsidRPr="00ED51A9">
        <w:t xml:space="preserve">Class </w:t>
      </w:r>
      <w:r>
        <w:t>I</w:t>
      </w:r>
      <w:r w:rsidRPr="00ED51A9">
        <w:t xml:space="preserve"> Color Anodized:  Dark Bronze.</w:t>
      </w:r>
    </w:p>
    <w:p w:rsidR="006921CB" w:rsidRPr="00ED51A9" w:rsidRDefault="006921CB" w:rsidP="006921CB">
      <w:pPr>
        <w:pStyle w:val="RUSKINSubSub1"/>
      </w:pPr>
      <w:r w:rsidRPr="00ED51A9">
        <w:t xml:space="preserve">Class </w:t>
      </w:r>
      <w:r>
        <w:t xml:space="preserve">I </w:t>
      </w:r>
      <w:r w:rsidRPr="00ED51A9">
        <w:t>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78D5" w:rsidRDefault="00C478D5">
      <w:pPr>
        <w:spacing w:line="20" w:lineRule="exact"/>
      </w:pPr>
    </w:p>
    <w:p w:rsidR="00C478D5" w:rsidRDefault="00C478D5"/>
  </w:endnote>
  <w:endnote w:type="continuationSeparator" w:id="0">
    <w:p w:rsidR="00C478D5" w:rsidRDefault="00C478D5">
      <w:r>
        <w:t xml:space="preserve"> </w:t>
      </w:r>
    </w:p>
    <w:p w:rsidR="00C478D5" w:rsidRDefault="00C478D5"/>
  </w:endnote>
  <w:endnote w:type="continuationNotice" w:id="1">
    <w:p w:rsidR="00C478D5" w:rsidRDefault="00C478D5">
      <w:r>
        <w:t xml:space="preserve"> </w:t>
      </w:r>
    </w:p>
    <w:p w:rsidR="00C478D5" w:rsidRDefault="00C47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CD4" w:rsidRDefault="00A4608B" w:rsidP="00657F0B">
    <w:pPr>
      <w:jc w:val="center"/>
    </w:pPr>
    <w:r>
      <w:t>23 37 23</w:t>
    </w:r>
    <w:r w:rsidR="00B36CD4">
      <w:t>-</w:t>
    </w:r>
    <w:r w:rsidR="00B36CD4">
      <w:fldChar w:fldCharType="begin"/>
    </w:r>
    <w:r w:rsidR="00B36CD4">
      <w:instrText>page \* arabic</w:instrText>
    </w:r>
    <w:r w:rsidR="00B36CD4">
      <w:fldChar w:fldCharType="separate"/>
    </w:r>
    <w:r w:rsidR="001F62E3">
      <w:rPr>
        <w:noProof/>
      </w:rPr>
      <w:t>1</w:t>
    </w:r>
    <w:r w:rsidR="00B36CD4">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78D5" w:rsidRDefault="00C478D5">
      <w:r>
        <w:separator/>
      </w:r>
    </w:p>
    <w:p w:rsidR="00C478D5" w:rsidRDefault="00C478D5"/>
  </w:footnote>
  <w:footnote w:type="continuationSeparator" w:id="0">
    <w:p w:rsidR="00C478D5" w:rsidRDefault="00C478D5">
      <w:r>
        <w:continuationSeparator/>
      </w:r>
    </w:p>
    <w:p w:rsidR="00C478D5" w:rsidRDefault="00C478D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A04E8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23A2C"/>
    <w:rsid w:val="00026A51"/>
    <w:rsid w:val="00027091"/>
    <w:rsid w:val="0003477F"/>
    <w:rsid w:val="00034861"/>
    <w:rsid w:val="00040983"/>
    <w:rsid w:val="00041163"/>
    <w:rsid w:val="000436FF"/>
    <w:rsid w:val="000462FB"/>
    <w:rsid w:val="00056C19"/>
    <w:rsid w:val="000603A6"/>
    <w:rsid w:val="0006566F"/>
    <w:rsid w:val="00090EBE"/>
    <w:rsid w:val="00095C86"/>
    <w:rsid w:val="000A2649"/>
    <w:rsid w:val="000B01FC"/>
    <w:rsid w:val="000B100B"/>
    <w:rsid w:val="000B2571"/>
    <w:rsid w:val="000C51C4"/>
    <w:rsid w:val="000C5890"/>
    <w:rsid w:val="000D6BAE"/>
    <w:rsid w:val="000E57DA"/>
    <w:rsid w:val="000E7AE9"/>
    <w:rsid w:val="000F2579"/>
    <w:rsid w:val="000F49DA"/>
    <w:rsid w:val="00100B72"/>
    <w:rsid w:val="00110054"/>
    <w:rsid w:val="00110924"/>
    <w:rsid w:val="00110F95"/>
    <w:rsid w:val="0011423B"/>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7982"/>
    <w:rsid w:val="001B3F38"/>
    <w:rsid w:val="001C66D8"/>
    <w:rsid w:val="001D30F7"/>
    <w:rsid w:val="001E61CF"/>
    <w:rsid w:val="001F1C2E"/>
    <w:rsid w:val="001F62E3"/>
    <w:rsid w:val="00202B6D"/>
    <w:rsid w:val="002105D5"/>
    <w:rsid w:val="00210CC1"/>
    <w:rsid w:val="00211E3E"/>
    <w:rsid w:val="002402BC"/>
    <w:rsid w:val="0024063A"/>
    <w:rsid w:val="002434E7"/>
    <w:rsid w:val="002450DA"/>
    <w:rsid w:val="002524D9"/>
    <w:rsid w:val="00280167"/>
    <w:rsid w:val="0028016C"/>
    <w:rsid w:val="0028234C"/>
    <w:rsid w:val="002941F2"/>
    <w:rsid w:val="002A015A"/>
    <w:rsid w:val="002A1B25"/>
    <w:rsid w:val="002A3526"/>
    <w:rsid w:val="002A4B2B"/>
    <w:rsid w:val="002B01DB"/>
    <w:rsid w:val="002C2656"/>
    <w:rsid w:val="002D3994"/>
    <w:rsid w:val="002D7020"/>
    <w:rsid w:val="002E4F19"/>
    <w:rsid w:val="002F0EDC"/>
    <w:rsid w:val="002F2385"/>
    <w:rsid w:val="002F4E37"/>
    <w:rsid w:val="00304423"/>
    <w:rsid w:val="003076F6"/>
    <w:rsid w:val="003116BD"/>
    <w:rsid w:val="003305DE"/>
    <w:rsid w:val="00333948"/>
    <w:rsid w:val="00333D71"/>
    <w:rsid w:val="003374B7"/>
    <w:rsid w:val="0033783A"/>
    <w:rsid w:val="003420CD"/>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01F5"/>
    <w:rsid w:val="003F5F1B"/>
    <w:rsid w:val="003F64BF"/>
    <w:rsid w:val="003F708C"/>
    <w:rsid w:val="003F7F2D"/>
    <w:rsid w:val="004002DD"/>
    <w:rsid w:val="004220F8"/>
    <w:rsid w:val="0042298E"/>
    <w:rsid w:val="004230E4"/>
    <w:rsid w:val="00434085"/>
    <w:rsid w:val="00435A4A"/>
    <w:rsid w:val="00443B33"/>
    <w:rsid w:val="00445A8C"/>
    <w:rsid w:val="00450857"/>
    <w:rsid w:val="00450D9E"/>
    <w:rsid w:val="00464956"/>
    <w:rsid w:val="0047674D"/>
    <w:rsid w:val="00480EF2"/>
    <w:rsid w:val="004836BA"/>
    <w:rsid w:val="00484AED"/>
    <w:rsid w:val="00491B34"/>
    <w:rsid w:val="004937C5"/>
    <w:rsid w:val="0049753F"/>
    <w:rsid w:val="004A190A"/>
    <w:rsid w:val="004A5D41"/>
    <w:rsid w:val="004B16FD"/>
    <w:rsid w:val="004B34C1"/>
    <w:rsid w:val="004B7EF1"/>
    <w:rsid w:val="004C52A6"/>
    <w:rsid w:val="004C61DF"/>
    <w:rsid w:val="004D15F6"/>
    <w:rsid w:val="004D4AEA"/>
    <w:rsid w:val="004D6062"/>
    <w:rsid w:val="004E1C2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5F4A90"/>
    <w:rsid w:val="00603F5B"/>
    <w:rsid w:val="00621305"/>
    <w:rsid w:val="00624785"/>
    <w:rsid w:val="00633AD0"/>
    <w:rsid w:val="00647C47"/>
    <w:rsid w:val="00654A8A"/>
    <w:rsid w:val="00657F0B"/>
    <w:rsid w:val="00661653"/>
    <w:rsid w:val="00673D4D"/>
    <w:rsid w:val="006768BA"/>
    <w:rsid w:val="006803B6"/>
    <w:rsid w:val="0068149D"/>
    <w:rsid w:val="006872EE"/>
    <w:rsid w:val="006921CB"/>
    <w:rsid w:val="00693588"/>
    <w:rsid w:val="00695E83"/>
    <w:rsid w:val="006A11CF"/>
    <w:rsid w:val="006A6F4D"/>
    <w:rsid w:val="006B4780"/>
    <w:rsid w:val="006C0A19"/>
    <w:rsid w:val="006C68E7"/>
    <w:rsid w:val="006C6B74"/>
    <w:rsid w:val="006C6E99"/>
    <w:rsid w:val="006E06B2"/>
    <w:rsid w:val="00702023"/>
    <w:rsid w:val="00712E3C"/>
    <w:rsid w:val="007276D0"/>
    <w:rsid w:val="0074137E"/>
    <w:rsid w:val="007508A3"/>
    <w:rsid w:val="007534B5"/>
    <w:rsid w:val="00762236"/>
    <w:rsid w:val="0076683E"/>
    <w:rsid w:val="00766B22"/>
    <w:rsid w:val="00777EBC"/>
    <w:rsid w:val="00780AA6"/>
    <w:rsid w:val="00783EF5"/>
    <w:rsid w:val="0079210B"/>
    <w:rsid w:val="007959CC"/>
    <w:rsid w:val="007A60A9"/>
    <w:rsid w:val="007B2435"/>
    <w:rsid w:val="007B6DDE"/>
    <w:rsid w:val="007C7292"/>
    <w:rsid w:val="007D2C94"/>
    <w:rsid w:val="007D384C"/>
    <w:rsid w:val="007D5DFD"/>
    <w:rsid w:val="007D6F7C"/>
    <w:rsid w:val="007E6126"/>
    <w:rsid w:val="007E781E"/>
    <w:rsid w:val="0080615F"/>
    <w:rsid w:val="00810A20"/>
    <w:rsid w:val="00827AB9"/>
    <w:rsid w:val="0083429B"/>
    <w:rsid w:val="0084035C"/>
    <w:rsid w:val="008437CB"/>
    <w:rsid w:val="008525AE"/>
    <w:rsid w:val="00852ECA"/>
    <w:rsid w:val="00855779"/>
    <w:rsid w:val="00856299"/>
    <w:rsid w:val="008618C7"/>
    <w:rsid w:val="00862B8F"/>
    <w:rsid w:val="008700BE"/>
    <w:rsid w:val="00874502"/>
    <w:rsid w:val="008806B0"/>
    <w:rsid w:val="0088392A"/>
    <w:rsid w:val="008A17F0"/>
    <w:rsid w:val="008A6DDB"/>
    <w:rsid w:val="008B2CD0"/>
    <w:rsid w:val="008B52F4"/>
    <w:rsid w:val="008B7274"/>
    <w:rsid w:val="008C4EB1"/>
    <w:rsid w:val="008C607B"/>
    <w:rsid w:val="008C6540"/>
    <w:rsid w:val="008D04FE"/>
    <w:rsid w:val="008F3EFE"/>
    <w:rsid w:val="008F43E1"/>
    <w:rsid w:val="008F60A0"/>
    <w:rsid w:val="00911F1D"/>
    <w:rsid w:val="00925026"/>
    <w:rsid w:val="00940DA5"/>
    <w:rsid w:val="00947F65"/>
    <w:rsid w:val="00956892"/>
    <w:rsid w:val="00960492"/>
    <w:rsid w:val="00974CC2"/>
    <w:rsid w:val="0098146E"/>
    <w:rsid w:val="00983FD9"/>
    <w:rsid w:val="009946B2"/>
    <w:rsid w:val="009B096B"/>
    <w:rsid w:val="009B4EB3"/>
    <w:rsid w:val="009C46C6"/>
    <w:rsid w:val="009D0744"/>
    <w:rsid w:val="009D72A2"/>
    <w:rsid w:val="009E2806"/>
    <w:rsid w:val="00A00498"/>
    <w:rsid w:val="00A0140F"/>
    <w:rsid w:val="00A16967"/>
    <w:rsid w:val="00A21A25"/>
    <w:rsid w:val="00A22B06"/>
    <w:rsid w:val="00A24BA8"/>
    <w:rsid w:val="00A26E99"/>
    <w:rsid w:val="00A276C6"/>
    <w:rsid w:val="00A30745"/>
    <w:rsid w:val="00A41D08"/>
    <w:rsid w:val="00A4608B"/>
    <w:rsid w:val="00A5278B"/>
    <w:rsid w:val="00A568EB"/>
    <w:rsid w:val="00A72F67"/>
    <w:rsid w:val="00A810AF"/>
    <w:rsid w:val="00A81A32"/>
    <w:rsid w:val="00A85360"/>
    <w:rsid w:val="00A86338"/>
    <w:rsid w:val="00A90F29"/>
    <w:rsid w:val="00A95B3F"/>
    <w:rsid w:val="00A9724D"/>
    <w:rsid w:val="00AA3460"/>
    <w:rsid w:val="00AA4ACB"/>
    <w:rsid w:val="00AC36AC"/>
    <w:rsid w:val="00AC73A1"/>
    <w:rsid w:val="00AF351D"/>
    <w:rsid w:val="00AF4B51"/>
    <w:rsid w:val="00B03DD6"/>
    <w:rsid w:val="00B1143E"/>
    <w:rsid w:val="00B14BFC"/>
    <w:rsid w:val="00B342BF"/>
    <w:rsid w:val="00B36CD4"/>
    <w:rsid w:val="00B37D04"/>
    <w:rsid w:val="00B414FE"/>
    <w:rsid w:val="00B43CFF"/>
    <w:rsid w:val="00B44A3D"/>
    <w:rsid w:val="00B45E09"/>
    <w:rsid w:val="00B46B5B"/>
    <w:rsid w:val="00B545CA"/>
    <w:rsid w:val="00B668C7"/>
    <w:rsid w:val="00B66F40"/>
    <w:rsid w:val="00B713E9"/>
    <w:rsid w:val="00B77EDD"/>
    <w:rsid w:val="00B80E34"/>
    <w:rsid w:val="00B82F14"/>
    <w:rsid w:val="00B86818"/>
    <w:rsid w:val="00B97B27"/>
    <w:rsid w:val="00BA4418"/>
    <w:rsid w:val="00BA53EF"/>
    <w:rsid w:val="00BB593E"/>
    <w:rsid w:val="00BC7FA6"/>
    <w:rsid w:val="00BD1845"/>
    <w:rsid w:val="00BD2880"/>
    <w:rsid w:val="00BD2DAE"/>
    <w:rsid w:val="00BD5192"/>
    <w:rsid w:val="00BE0A23"/>
    <w:rsid w:val="00BE5D53"/>
    <w:rsid w:val="00BE7792"/>
    <w:rsid w:val="00C0731C"/>
    <w:rsid w:val="00C1259E"/>
    <w:rsid w:val="00C15A31"/>
    <w:rsid w:val="00C30825"/>
    <w:rsid w:val="00C42E58"/>
    <w:rsid w:val="00C457A4"/>
    <w:rsid w:val="00C478D5"/>
    <w:rsid w:val="00C5071D"/>
    <w:rsid w:val="00C51372"/>
    <w:rsid w:val="00C5189D"/>
    <w:rsid w:val="00C51F60"/>
    <w:rsid w:val="00C66F2A"/>
    <w:rsid w:val="00C85988"/>
    <w:rsid w:val="00C92EC6"/>
    <w:rsid w:val="00CA2479"/>
    <w:rsid w:val="00CA7106"/>
    <w:rsid w:val="00CB6BB2"/>
    <w:rsid w:val="00CD257A"/>
    <w:rsid w:val="00CD6AF0"/>
    <w:rsid w:val="00CE28FC"/>
    <w:rsid w:val="00CE4D3A"/>
    <w:rsid w:val="00CF141B"/>
    <w:rsid w:val="00D0463D"/>
    <w:rsid w:val="00D058E9"/>
    <w:rsid w:val="00D10AF4"/>
    <w:rsid w:val="00D1431B"/>
    <w:rsid w:val="00D17407"/>
    <w:rsid w:val="00D209B6"/>
    <w:rsid w:val="00D25387"/>
    <w:rsid w:val="00D31865"/>
    <w:rsid w:val="00D32DF2"/>
    <w:rsid w:val="00D34F1B"/>
    <w:rsid w:val="00D414A9"/>
    <w:rsid w:val="00D474E1"/>
    <w:rsid w:val="00D74FA9"/>
    <w:rsid w:val="00D7545A"/>
    <w:rsid w:val="00D80D5E"/>
    <w:rsid w:val="00D82465"/>
    <w:rsid w:val="00D836C6"/>
    <w:rsid w:val="00DA0E00"/>
    <w:rsid w:val="00DA1AE6"/>
    <w:rsid w:val="00DB4362"/>
    <w:rsid w:val="00DB73E9"/>
    <w:rsid w:val="00DB772C"/>
    <w:rsid w:val="00DC3951"/>
    <w:rsid w:val="00DC4615"/>
    <w:rsid w:val="00DC7631"/>
    <w:rsid w:val="00DD291C"/>
    <w:rsid w:val="00DE0D76"/>
    <w:rsid w:val="00DE0FDB"/>
    <w:rsid w:val="00DE32E4"/>
    <w:rsid w:val="00DE6F5E"/>
    <w:rsid w:val="00DF0E75"/>
    <w:rsid w:val="00E02E83"/>
    <w:rsid w:val="00E35460"/>
    <w:rsid w:val="00E36C13"/>
    <w:rsid w:val="00E37F75"/>
    <w:rsid w:val="00E41A50"/>
    <w:rsid w:val="00E50BAD"/>
    <w:rsid w:val="00E55A52"/>
    <w:rsid w:val="00E6363A"/>
    <w:rsid w:val="00E65758"/>
    <w:rsid w:val="00E66116"/>
    <w:rsid w:val="00E7400C"/>
    <w:rsid w:val="00E84718"/>
    <w:rsid w:val="00E863F3"/>
    <w:rsid w:val="00EA2000"/>
    <w:rsid w:val="00EB74E3"/>
    <w:rsid w:val="00EC6BC2"/>
    <w:rsid w:val="00ED51A9"/>
    <w:rsid w:val="00EE0692"/>
    <w:rsid w:val="00EE1858"/>
    <w:rsid w:val="00EE2F70"/>
    <w:rsid w:val="00EE4CAE"/>
    <w:rsid w:val="00EF6AC3"/>
    <w:rsid w:val="00F07F59"/>
    <w:rsid w:val="00F10EC3"/>
    <w:rsid w:val="00F12F89"/>
    <w:rsid w:val="00F262DC"/>
    <w:rsid w:val="00F303A3"/>
    <w:rsid w:val="00F32C05"/>
    <w:rsid w:val="00F35F54"/>
    <w:rsid w:val="00F36AF8"/>
    <w:rsid w:val="00F371BD"/>
    <w:rsid w:val="00F373C4"/>
    <w:rsid w:val="00F42F6E"/>
    <w:rsid w:val="00F43AA1"/>
    <w:rsid w:val="00F54D57"/>
    <w:rsid w:val="00F60D18"/>
    <w:rsid w:val="00F658D6"/>
    <w:rsid w:val="00F719CD"/>
    <w:rsid w:val="00F81079"/>
    <w:rsid w:val="00FB3C14"/>
    <w:rsid w:val="00FC139A"/>
    <w:rsid w:val="00FC375D"/>
    <w:rsid w:val="00FC4494"/>
    <w:rsid w:val="00FD0305"/>
    <w:rsid w:val="00FD6D8A"/>
    <w:rsid w:val="00FF3E24"/>
    <w:rsid w:val="00FF4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231DBDA-D7F2-402D-ABC4-47B71B3E5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0731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0731C"/>
    <w:pPr>
      <w:numPr>
        <w:numId w:val="19"/>
      </w:numPr>
      <w:outlineLvl w:val="0"/>
    </w:pPr>
  </w:style>
  <w:style w:type="paragraph" w:styleId="Heading2">
    <w:name w:val="heading 2"/>
    <w:basedOn w:val="Normal"/>
    <w:next w:val="Normal"/>
    <w:link w:val="Heading2Char"/>
    <w:qFormat/>
    <w:rsid w:val="00C0731C"/>
    <w:pPr>
      <w:numPr>
        <w:ilvl w:val="1"/>
        <w:numId w:val="19"/>
      </w:numPr>
      <w:outlineLvl w:val="1"/>
    </w:pPr>
  </w:style>
  <w:style w:type="paragraph" w:styleId="Heading3">
    <w:name w:val="heading 3"/>
    <w:basedOn w:val="Normal"/>
    <w:next w:val="Normal"/>
    <w:link w:val="Heading3Char"/>
    <w:qFormat/>
    <w:rsid w:val="00C0731C"/>
    <w:pPr>
      <w:numPr>
        <w:ilvl w:val="2"/>
        <w:numId w:val="19"/>
      </w:numPr>
      <w:outlineLvl w:val="2"/>
    </w:pPr>
  </w:style>
  <w:style w:type="paragraph" w:styleId="Heading4">
    <w:name w:val="heading 4"/>
    <w:basedOn w:val="Normal"/>
    <w:next w:val="Normal"/>
    <w:link w:val="Heading4Char"/>
    <w:qFormat/>
    <w:rsid w:val="00C0731C"/>
    <w:pPr>
      <w:numPr>
        <w:ilvl w:val="3"/>
        <w:numId w:val="19"/>
      </w:numPr>
      <w:outlineLvl w:val="3"/>
    </w:pPr>
  </w:style>
  <w:style w:type="paragraph" w:styleId="Heading5">
    <w:name w:val="heading 5"/>
    <w:basedOn w:val="Normal"/>
    <w:next w:val="Normal"/>
    <w:link w:val="Heading5Char"/>
    <w:qFormat/>
    <w:rsid w:val="00C0731C"/>
    <w:pPr>
      <w:numPr>
        <w:ilvl w:val="4"/>
        <w:numId w:val="19"/>
      </w:numPr>
      <w:outlineLvl w:val="4"/>
    </w:pPr>
  </w:style>
  <w:style w:type="paragraph" w:styleId="Heading6">
    <w:name w:val="heading 6"/>
    <w:basedOn w:val="Normal"/>
    <w:next w:val="Normal"/>
    <w:link w:val="Heading6Char"/>
    <w:qFormat/>
    <w:rsid w:val="00C0731C"/>
    <w:pPr>
      <w:numPr>
        <w:ilvl w:val="5"/>
        <w:numId w:val="19"/>
      </w:numPr>
      <w:outlineLvl w:val="5"/>
    </w:pPr>
  </w:style>
  <w:style w:type="paragraph" w:styleId="Heading7">
    <w:name w:val="heading 7"/>
    <w:basedOn w:val="Normal"/>
    <w:next w:val="Normal"/>
    <w:link w:val="Heading7Char"/>
    <w:qFormat/>
    <w:rsid w:val="00C0731C"/>
    <w:pPr>
      <w:numPr>
        <w:ilvl w:val="6"/>
        <w:numId w:val="19"/>
      </w:numPr>
      <w:outlineLvl w:val="6"/>
    </w:pPr>
  </w:style>
  <w:style w:type="paragraph" w:styleId="Heading8">
    <w:name w:val="heading 8"/>
    <w:basedOn w:val="Normal"/>
    <w:next w:val="Normal"/>
    <w:link w:val="Heading8Char"/>
    <w:qFormat/>
    <w:rsid w:val="00C0731C"/>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C0731C"/>
    <w:rPr>
      <w:rFonts w:ascii="Arial" w:hAnsi="Arial" w:cs="Arial"/>
    </w:rPr>
  </w:style>
  <w:style w:type="character" w:customStyle="1" w:styleId="Heading2Char">
    <w:name w:val="Heading 2 Char"/>
    <w:link w:val="Heading2"/>
    <w:locked/>
    <w:rsid w:val="00C0731C"/>
    <w:rPr>
      <w:rFonts w:ascii="Arial" w:hAnsi="Arial" w:cs="Arial"/>
    </w:rPr>
  </w:style>
  <w:style w:type="character" w:customStyle="1" w:styleId="Heading3Char">
    <w:name w:val="Heading 3 Char"/>
    <w:link w:val="Heading3"/>
    <w:locked/>
    <w:rsid w:val="00C0731C"/>
    <w:rPr>
      <w:rFonts w:ascii="Arial" w:hAnsi="Arial" w:cs="Arial"/>
    </w:rPr>
  </w:style>
  <w:style w:type="character" w:customStyle="1" w:styleId="Heading4Char">
    <w:name w:val="Heading 4 Char"/>
    <w:link w:val="Heading4"/>
    <w:locked/>
    <w:rsid w:val="00C0731C"/>
    <w:rPr>
      <w:rFonts w:ascii="Arial" w:hAnsi="Arial" w:cs="Arial"/>
    </w:rPr>
  </w:style>
  <w:style w:type="character" w:customStyle="1" w:styleId="Heading5Char">
    <w:name w:val="Heading 5 Char"/>
    <w:link w:val="Heading5"/>
    <w:locked/>
    <w:rsid w:val="00C0731C"/>
    <w:rPr>
      <w:rFonts w:ascii="Arial" w:hAnsi="Arial" w:cs="Arial"/>
    </w:rPr>
  </w:style>
  <w:style w:type="character" w:customStyle="1" w:styleId="Heading6Char">
    <w:name w:val="Heading 6 Char"/>
    <w:link w:val="Heading6"/>
    <w:locked/>
    <w:rsid w:val="00C0731C"/>
    <w:rPr>
      <w:rFonts w:ascii="Arial" w:hAnsi="Arial" w:cs="Arial"/>
    </w:rPr>
  </w:style>
  <w:style w:type="character" w:customStyle="1" w:styleId="Heading7Char">
    <w:name w:val="Heading 7 Char"/>
    <w:link w:val="Heading7"/>
    <w:locked/>
    <w:rsid w:val="00C0731C"/>
    <w:rPr>
      <w:rFonts w:ascii="Arial" w:hAnsi="Arial" w:cs="Arial"/>
    </w:rPr>
  </w:style>
  <w:style w:type="character" w:customStyle="1" w:styleId="Heading8Char">
    <w:name w:val="Heading 8 Char"/>
    <w:link w:val="Heading8"/>
    <w:locked/>
    <w:rsid w:val="00C0731C"/>
    <w:rPr>
      <w:rFonts w:ascii="Arial" w:hAnsi="Arial" w:cs="Arial"/>
    </w:rPr>
  </w:style>
  <w:style w:type="paragraph" w:customStyle="1" w:styleId="RUSKINTitleOfSection">
    <w:name w:val="RUSKIN TitleOfSection"/>
    <w:basedOn w:val="Normal"/>
    <w:next w:val="Normal"/>
    <w:rsid w:val="00C0731C"/>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0731C"/>
    <w:pPr>
      <w:spacing w:before="480"/>
    </w:pPr>
  </w:style>
  <w:style w:type="paragraph" w:customStyle="1" w:styleId="RUSKINPart">
    <w:name w:val="RUSKIN Part"/>
    <w:basedOn w:val="Normal"/>
    <w:next w:val="RUSKINBlank"/>
    <w:link w:val="RUSKINPartCharChar"/>
    <w:autoRedefine/>
    <w:rsid w:val="00C0731C"/>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C0731C"/>
    <w:rPr>
      <w:rFonts w:ascii="Arial" w:hAnsi="Arial" w:cs="Arial"/>
    </w:rPr>
  </w:style>
  <w:style w:type="paragraph" w:customStyle="1" w:styleId="RUSKINArticle">
    <w:name w:val="RUSKIN Article"/>
    <w:basedOn w:val="RUSKINPart"/>
    <w:next w:val="RUSKINParagraph"/>
    <w:link w:val="RUSKINArticleChar"/>
    <w:rsid w:val="00C0731C"/>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C0731C"/>
    <w:rPr>
      <w:rFonts w:ascii="Arial" w:hAnsi="Arial" w:cs="Arial"/>
    </w:rPr>
  </w:style>
  <w:style w:type="paragraph" w:customStyle="1" w:styleId="RUSKINParagraph">
    <w:name w:val="RUSKIN Paragraph"/>
    <w:basedOn w:val="RUSKINArticle"/>
    <w:next w:val="RUSKINSubPara"/>
    <w:rsid w:val="00C0731C"/>
    <w:pPr>
      <w:numPr>
        <w:ilvl w:val="2"/>
      </w:numPr>
      <w:tabs>
        <w:tab w:val="clear" w:pos="1152"/>
        <w:tab w:val="left" w:pos="576"/>
      </w:tabs>
    </w:pPr>
  </w:style>
  <w:style w:type="paragraph" w:customStyle="1" w:styleId="RUSKINSubPara">
    <w:name w:val="RUSKIN SubPara"/>
    <w:basedOn w:val="RUSKINParagraph"/>
    <w:rsid w:val="00C0731C"/>
    <w:pPr>
      <w:numPr>
        <w:ilvl w:val="3"/>
      </w:numPr>
      <w:tabs>
        <w:tab w:val="clear" w:pos="1728"/>
      </w:tabs>
      <w:spacing w:before="0"/>
    </w:pPr>
  </w:style>
  <w:style w:type="paragraph" w:customStyle="1" w:styleId="RUSKINSubSub1">
    <w:name w:val="RUSKIN SubSub1"/>
    <w:basedOn w:val="RUSKINSubPara"/>
    <w:rsid w:val="00C0731C"/>
    <w:pPr>
      <w:numPr>
        <w:ilvl w:val="4"/>
      </w:numPr>
      <w:tabs>
        <w:tab w:val="clear" w:pos="2304"/>
      </w:tabs>
    </w:pPr>
  </w:style>
  <w:style w:type="paragraph" w:customStyle="1" w:styleId="RUSKINSubSub2">
    <w:name w:val="RUSKIN SubSub2"/>
    <w:basedOn w:val="RUSKINSubSub1"/>
    <w:rsid w:val="00C0731C"/>
    <w:pPr>
      <w:numPr>
        <w:ilvl w:val="5"/>
      </w:numPr>
      <w:tabs>
        <w:tab w:val="clear" w:pos="2880"/>
      </w:tabs>
    </w:pPr>
  </w:style>
  <w:style w:type="paragraph" w:customStyle="1" w:styleId="RUSKINSubSub3">
    <w:name w:val="RUSKIN SubSub3"/>
    <w:basedOn w:val="RUSKINSubSub2"/>
    <w:rsid w:val="00C0731C"/>
    <w:pPr>
      <w:numPr>
        <w:ilvl w:val="6"/>
      </w:numPr>
    </w:pPr>
  </w:style>
  <w:style w:type="character" w:styleId="Hyperlink">
    <w:name w:val="Hyperlink"/>
    <w:rsid w:val="00C0731C"/>
    <w:rPr>
      <w:rFonts w:cs="Times New Roman"/>
      <w:color w:val="0000FF"/>
      <w:u w:val="single"/>
    </w:rPr>
  </w:style>
  <w:style w:type="paragraph" w:customStyle="1" w:styleId="RUSKINNote">
    <w:name w:val="RUSKIN Note"/>
    <w:basedOn w:val="Normal"/>
    <w:rsid w:val="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0731C"/>
    <w:pPr>
      <w:tabs>
        <w:tab w:val="center" w:pos="4320"/>
        <w:tab w:val="right" w:pos="8640"/>
      </w:tabs>
    </w:pPr>
  </w:style>
  <w:style w:type="character" w:customStyle="1" w:styleId="HeaderChar">
    <w:name w:val="Header Char"/>
    <w:link w:val="Header"/>
    <w:locked/>
    <w:rsid w:val="00C0731C"/>
    <w:rPr>
      <w:rFonts w:ascii="Arial" w:hAnsi="Arial" w:cs="Arial"/>
    </w:rPr>
  </w:style>
  <w:style w:type="paragraph" w:styleId="Footer">
    <w:name w:val="footer"/>
    <w:basedOn w:val="Normal"/>
    <w:link w:val="FooterChar"/>
    <w:rsid w:val="00C0731C"/>
    <w:pPr>
      <w:tabs>
        <w:tab w:val="center" w:pos="4320"/>
        <w:tab w:val="right" w:pos="8640"/>
      </w:tabs>
    </w:pPr>
  </w:style>
  <w:style w:type="character" w:customStyle="1" w:styleId="FooterChar">
    <w:name w:val="Footer Char"/>
    <w:link w:val="Footer"/>
    <w:locked/>
    <w:rsid w:val="00C0731C"/>
    <w:rPr>
      <w:rFonts w:ascii="Arial" w:hAnsi="Arial" w:cs="Arial"/>
    </w:rPr>
  </w:style>
  <w:style w:type="paragraph" w:styleId="BalloonText">
    <w:name w:val="Balloon Text"/>
    <w:basedOn w:val="Normal"/>
    <w:link w:val="BalloonTextChar"/>
    <w:rsid w:val="002D3994"/>
    <w:rPr>
      <w:rFonts w:ascii="Tahoma" w:hAnsi="Tahoma" w:cs="Tahoma"/>
      <w:sz w:val="16"/>
      <w:szCs w:val="16"/>
    </w:rPr>
  </w:style>
  <w:style w:type="character" w:customStyle="1" w:styleId="BalloonTextChar">
    <w:name w:val="Balloon Text Char"/>
    <w:basedOn w:val="DefaultParagraphFont"/>
    <w:link w:val="BalloonText"/>
    <w:rsid w:val="002D39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618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100</TotalTime>
  <Pages>4</Pages>
  <Words>3320</Words>
  <Characters>18924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22200</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(ELF375DX)</dc:subject>
  <dc:creator>Wendel</dc:creator>
  <cp:lastModifiedBy>Garry Bryant</cp:lastModifiedBy>
  <cp:revision>7</cp:revision>
  <cp:lastPrinted>2015-01-21T16:13:00Z</cp:lastPrinted>
  <dcterms:created xsi:type="dcterms:W3CDTF">2015-06-10T19:10:00Z</dcterms:created>
  <dcterms:modified xsi:type="dcterms:W3CDTF">2017-02-15T16:53:00Z</dcterms:modified>
</cp:coreProperties>
</file>